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45B2" w14:textId="69B7DB3A" w:rsidR="00DD1989" w:rsidRDefault="006E065D">
      <w:pPr>
        <w:pStyle w:val="MSGENFONTSTYLENAMETEMPLATEROLELEVELMSGENFONTSTYLENAMEBYROLEHEADING110"/>
        <w:keepNext/>
        <w:keepLines/>
        <w:spacing w:before="640"/>
        <w:ind w:firstLine="0"/>
        <w:jc w:val="center"/>
      </w:pPr>
      <w:bookmarkStart w:id="0" w:name="bookmark0"/>
      <w:r>
        <w:rPr>
          <w:rStyle w:val="MSGENFONTSTYLENAMETEMPLATEROLELEVELMSGENFONTSTYLENAMEBYROLEHEADING11"/>
          <w:b/>
          <w:bCs/>
        </w:rPr>
        <w:t>MUNICIPAL MANAGEMENT ASSOCIATION OF NEW HAMPSHIRE</w:t>
      </w:r>
      <w:r>
        <w:rPr>
          <w:rStyle w:val="MSGENFONTSTYLENAMETEMPLATEROLELEVELMSGENFONTSTYLENAMEBYROLEHEADING11"/>
          <w:b/>
          <w:bCs/>
        </w:rPr>
        <w:br/>
        <w:t>BY-LAWS</w:t>
      </w:r>
      <w:bookmarkEnd w:id="0"/>
    </w:p>
    <w:p w14:paraId="63D99361" w14:textId="77777777" w:rsidR="00DD1989" w:rsidRDefault="006E065D">
      <w:pPr>
        <w:pStyle w:val="MSGENFONTSTYLENAMETEMPLATEROLEMSGENFONTSTYLENAMEBYROLETEXT10"/>
        <w:numPr>
          <w:ilvl w:val="0"/>
          <w:numId w:val="1"/>
        </w:numPr>
        <w:tabs>
          <w:tab w:val="left" w:pos="339"/>
        </w:tabs>
      </w:pPr>
      <w:r>
        <w:rPr>
          <w:rStyle w:val="MSGENFONTSTYLENAMETEMPLATEROLEMSGENFONTSTYLENAMEBYROLETEXT1"/>
          <w:b/>
          <w:bCs/>
        </w:rPr>
        <w:t>NAME</w:t>
      </w:r>
    </w:p>
    <w:p w14:paraId="2CF7E8A6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The Association shall be called the Municipal Management Association of New Hampshire (the</w:t>
      </w:r>
      <w:r>
        <w:rPr>
          <w:rStyle w:val="MSGENFONTSTYLENAMETEMPLATEROLEMSGENFONTSTYLENAMEBYROLETEXT1"/>
        </w:rPr>
        <w:br/>
        <w:t>“Association”).</w:t>
      </w:r>
    </w:p>
    <w:p w14:paraId="3DA4FE2C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1"/>
        </w:numPr>
        <w:tabs>
          <w:tab w:val="left" w:pos="430"/>
        </w:tabs>
        <w:ind w:firstLine="0"/>
      </w:pPr>
      <w:bookmarkStart w:id="1" w:name="bookmark2"/>
      <w:r>
        <w:rPr>
          <w:rStyle w:val="MSGENFONTSTYLENAMETEMPLATEROLELEVELMSGENFONTSTYLENAMEBYROLEHEADING11"/>
          <w:b/>
          <w:bCs/>
        </w:rPr>
        <w:t>STATEMENT OF PURPOSE</w:t>
      </w:r>
      <w:bookmarkEnd w:id="1"/>
    </w:p>
    <w:p w14:paraId="7DB7BDF7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The purposes of this Association are as follows:</w:t>
      </w:r>
    </w:p>
    <w:p w14:paraId="0CFFA0B9" w14:textId="77777777" w:rsidR="00DD1989" w:rsidRDefault="006E065D">
      <w:pPr>
        <w:pStyle w:val="MSGENFONTSTYLENAMETEMPLATEROLEMSGENFONTSTYLENAMEBYROLETEXT10"/>
        <w:numPr>
          <w:ilvl w:val="0"/>
          <w:numId w:val="2"/>
        </w:numPr>
        <w:tabs>
          <w:tab w:val="left" w:pos="333"/>
        </w:tabs>
        <w:ind w:left="380" w:hanging="380"/>
      </w:pPr>
      <w:r>
        <w:rPr>
          <w:rStyle w:val="MSGENFONTSTYLENAMETEMPLATEROLEMSGENFONTSTYLENAMEBYROLETEXT1"/>
        </w:rPr>
        <w:t>To promote the Council/Manager and General Management forms of government in New</w:t>
      </w:r>
      <w:r>
        <w:rPr>
          <w:rStyle w:val="MSGENFONTSTYLENAMETEMPLATEROLEMSGENFONTSTYLENAMEBYROLETEXT1"/>
        </w:rPr>
        <w:br/>
        <w:t>Hampshire municipalities;</w:t>
      </w:r>
    </w:p>
    <w:p w14:paraId="45C59393" w14:textId="77777777" w:rsidR="00DD1989" w:rsidRDefault="006E065D">
      <w:pPr>
        <w:pStyle w:val="MSGENFONTSTYLENAMETEMPLATEROLEMSGENFONTSTYLENAMEBYROLETEXT10"/>
        <w:numPr>
          <w:ilvl w:val="0"/>
          <w:numId w:val="2"/>
        </w:numPr>
        <w:tabs>
          <w:tab w:val="left" w:pos="354"/>
        </w:tabs>
      </w:pPr>
      <w:r>
        <w:rPr>
          <w:rStyle w:val="MSGENFONTSTYLENAMETEMPLATEROLEMSGENFONTSTYLENAMEBYROLETEXT1"/>
        </w:rPr>
        <w:t>To provide programs that will aid in the professional growth of individual Members;</w:t>
      </w:r>
    </w:p>
    <w:p w14:paraId="47BB5B59" w14:textId="77777777" w:rsidR="00DD1989" w:rsidRDefault="006E065D">
      <w:pPr>
        <w:pStyle w:val="MSGENFONTSTYLENAMETEMPLATEROLEMSGENFONTSTYLENAMEBYROLETEXT10"/>
        <w:numPr>
          <w:ilvl w:val="0"/>
          <w:numId w:val="2"/>
        </w:numPr>
        <w:tabs>
          <w:tab w:val="left" w:pos="349"/>
        </w:tabs>
        <w:ind w:left="380" w:hanging="380"/>
      </w:pPr>
      <w:r>
        <w:rPr>
          <w:rStyle w:val="MSGENFONTSTYLENAMETEMPLATEROLEMSGENFONTSTYLENAMEBYROLETEXT1"/>
        </w:rPr>
        <w:t>To act as an affiliate of the International City/County Management Association (ICMA)</w:t>
      </w:r>
      <w:r>
        <w:rPr>
          <w:rStyle w:val="MSGENFONTSTYLENAMETEMPLATEROLEMSGENFONTSTYLENAMEBYROLETEXT1"/>
        </w:rPr>
        <w:br/>
        <w:t>for the State of New Hampshire for the good of the municipal management profession;</w:t>
      </w:r>
    </w:p>
    <w:p w14:paraId="79AC4337" w14:textId="77777777" w:rsidR="00DD1989" w:rsidRDefault="006E065D">
      <w:pPr>
        <w:pStyle w:val="MSGENFONTSTYLENAMETEMPLATEROLEMSGENFONTSTYLENAMEBYROLETEXT10"/>
        <w:numPr>
          <w:ilvl w:val="0"/>
          <w:numId w:val="2"/>
        </w:numPr>
        <w:tabs>
          <w:tab w:val="left" w:pos="354"/>
        </w:tabs>
      </w:pPr>
      <w:r>
        <w:rPr>
          <w:rStyle w:val="MSGENFONTSTYLENAMETEMPLATEROLEMSGENFONTSTYLENAMEBYROLETEXT1"/>
        </w:rPr>
        <w:t>To provide short-term professional management assistance to municipalities in need; and</w:t>
      </w:r>
    </w:p>
    <w:p w14:paraId="609B85AC" w14:textId="77777777" w:rsidR="00DD1989" w:rsidRDefault="006E065D">
      <w:pPr>
        <w:pStyle w:val="MSGENFONTSTYLENAMETEMPLATEROLEMSGENFONTSTYLENAMEBYROLETEXT10"/>
        <w:numPr>
          <w:ilvl w:val="0"/>
          <w:numId w:val="2"/>
        </w:numPr>
        <w:tabs>
          <w:tab w:val="left" w:pos="349"/>
        </w:tabs>
      </w:pPr>
      <w:r>
        <w:rPr>
          <w:rStyle w:val="MSGENFONTSTYLENAMETEMPLATEROLEMSGENFONTSTYLENAMEBYROLETEXT1"/>
        </w:rPr>
        <w:t>To promote legislation of general benefit to municipal management.</w:t>
      </w:r>
    </w:p>
    <w:p w14:paraId="4963F884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522"/>
        </w:tabs>
        <w:ind w:firstLine="0"/>
      </w:pPr>
      <w:bookmarkStart w:id="2" w:name="bookmark4"/>
      <w:r>
        <w:rPr>
          <w:rStyle w:val="MSGENFONTSTYLENAMETEMPLATEROLELEVELMSGENFONTSTYLENAMEBYROLEHEADING11"/>
          <w:b/>
          <w:bCs/>
        </w:rPr>
        <w:t>MEMBERSHIP</w:t>
      </w:r>
      <w:bookmarkEnd w:id="2"/>
    </w:p>
    <w:p w14:paraId="1B41C269" w14:textId="77777777" w:rsidR="00DD1989" w:rsidRDefault="006E065D">
      <w:pPr>
        <w:pStyle w:val="MSGENFONTSTYLENAMETEMPLATEROLEMSGENFONTSTYLENAMEBYROLETEXT10"/>
        <w:numPr>
          <w:ilvl w:val="0"/>
          <w:numId w:val="4"/>
        </w:numPr>
        <w:tabs>
          <w:tab w:val="left" w:pos="686"/>
          <w:tab w:val="left" w:pos="725"/>
        </w:tabs>
      </w:pPr>
      <w:r>
        <w:rPr>
          <w:rStyle w:val="MSGENFONTSTYLENAMETEMPLATEROLEMSGENFONTSTYLENAMEBYROLETEXT1"/>
          <w:b/>
          <w:bCs/>
        </w:rPr>
        <w:t>Full Membership:</w:t>
      </w:r>
    </w:p>
    <w:p w14:paraId="44CC038C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All persons who are currently employed municipal employees and who meet the following six</w:t>
      </w:r>
      <w:r>
        <w:rPr>
          <w:rStyle w:val="MSGENFONTSTYLENAMETEMPLATEROLEMSGENFONTSTYLENAMEBYROLETEXT1"/>
        </w:rPr>
        <w:br/>
        <w:t>criteria shall be eligible for Full Membership in the Association:</w:t>
      </w:r>
    </w:p>
    <w:p w14:paraId="61B0DDAF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33"/>
        </w:tabs>
      </w:pPr>
      <w:r>
        <w:rPr>
          <w:rStyle w:val="MSGENFONTSTYLENAMETEMPLATEROLEMSGENFONTSTYLENAMEBYROLETEXT1"/>
        </w:rPr>
        <w:t>Members must have significant input into policy making and the budget process;</w:t>
      </w:r>
    </w:p>
    <w:p w14:paraId="59357BE2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54"/>
        </w:tabs>
        <w:ind w:left="380" w:hanging="380"/>
      </w:pPr>
      <w:r>
        <w:rPr>
          <w:rStyle w:val="MSGENFONTSTYLENAMETEMPLATEROLEMSGENFONTSTYLENAMEBYROLETEXT1"/>
        </w:rPr>
        <w:t>Members must have effective control of the overall administrative function of the</w:t>
      </w:r>
      <w:r>
        <w:rPr>
          <w:rStyle w:val="MSGENFONTSTYLENAMETEMPLATEROLEMSGENFONTSTYLENAMEBYROLETEXT1"/>
        </w:rPr>
        <w:br/>
        <w:t>municipality, either specified by statute or delegated by the Governing Body (to include</w:t>
      </w:r>
      <w:r>
        <w:rPr>
          <w:rStyle w:val="MSGENFONTSTYLENAMETEMPLATEROLEMSGENFONTSTYLENAMEBYROLETEXT1"/>
        </w:rPr>
        <w:br/>
        <w:t>Assistant/Deputy Managers or Assistant/Deputy Administrators);</w:t>
      </w:r>
    </w:p>
    <w:p w14:paraId="73DE69DC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49"/>
        </w:tabs>
        <w:ind w:left="380" w:hanging="380"/>
      </w:pPr>
      <w:r>
        <w:rPr>
          <w:rStyle w:val="MSGENFONTSTYLENAMETEMPLATEROLEMSGENFONTSTYLENAMEBYROLETEXT1"/>
        </w:rPr>
        <w:t>Members must have significant input into the hiring, promotion, and dismissal of major</w:t>
      </w:r>
      <w:r>
        <w:rPr>
          <w:rStyle w:val="MSGENFONTSTYLENAMETEMPLATEROLEMSGENFONTSTYLENAMEBYROLETEXT1"/>
        </w:rPr>
        <w:br/>
        <w:t>department heads of the municipalities;</w:t>
      </w:r>
    </w:p>
    <w:p w14:paraId="3690182E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54"/>
        </w:tabs>
        <w:ind w:left="380" w:hanging="380"/>
      </w:pPr>
      <w:r>
        <w:rPr>
          <w:rStyle w:val="MSGENFONTSTYLENAMETEMPLATEROLEMSGENFONTSTYLENAMEBYROLETEXT1"/>
        </w:rPr>
        <w:t>Members must occupy a position that has specified educational and skill requirements</w:t>
      </w:r>
      <w:r>
        <w:rPr>
          <w:rStyle w:val="MSGENFONTSTYLENAMETEMPLATEROLEMSGENFONTSTYLENAMEBYROLETEXT1"/>
        </w:rPr>
        <w:br/>
        <w:t>consistent with the Council/Manager or General Management position of Chief</w:t>
      </w:r>
      <w:r>
        <w:rPr>
          <w:rStyle w:val="MSGENFONTSTYLENAMETEMPLATEROLEMSGENFONTSTYLENAMEBYROLETEXT1"/>
        </w:rPr>
        <w:br/>
        <w:t>Administrative Officer or Assistant/Deputy Managers or Assistant/Deputy Administrators;</w:t>
      </w:r>
    </w:p>
    <w:p w14:paraId="50FC6EE8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49"/>
        </w:tabs>
        <w:ind w:left="380" w:hanging="380"/>
      </w:pPr>
      <w:r>
        <w:rPr>
          <w:rStyle w:val="MSGENFONTSTYLENAMETEMPLATEROLEMSGENFONTSTYLENAMEBYROLETEXT1"/>
        </w:rPr>
        <w:t>The position occupied by the Member must be filled by appointment by an elected</w:t>
      </w:r>
      <w:r>
        <w:rPr>
          <w:rStyle w:val="MSGENFONTSTYLENAMETEMPLATEROLEMSGENFONTSTYLENAMEBYROLETEXT1"/>
        </w:rPr>
        <w:br/>
        <w:t>representative or representatives (not applicable to Assistant/Deputy Managers or</w:t>
      </w:r>
      <w:r>
        <w:rPr>
          <w:rStyle w:val="MSGENFONTSTYLENAMETEMPLATEROLEMSGENFONTSTYLENAMEBYROLETEXT1"/>
        </w:rPr>
        <w:br/>
        <w:t>Assistant/Deputy Administrators); and</w:t>
      </w:r>
    </w:p>
    <w:p w14:paraId="7F379E15" w14:textId="77777777" w:rsidR="00DD1989" w:rsidRDefault="006E065D">
      <w:pPr>
        <w:pStyle w:val="MSGENFONTSTYLENAMETEMPLATEROLEMSGENFONTSTYLENAMEBYROLETEXT10"/>
        <w:numPr>
          <w:ilvl w:val="0"/>
          <w:numId w:val="5"/>
        </w:numPr>
        <w:tabs>
          <w:tab w:val="left" w:pos="336"/>
        </w:tabs>
        <w:ind w:left="380" w:hanging="380"/>
      </w:pPr>
      <w:r>
        <w:rPr>
          <w:rStyle w:val="MSGENFONTSTYLENAMETEMPLATEROLEMSGENFONTSTYLENAMEBYROLETEXT1"/>
        </w:rPr>
        <w:t>The position occupied by the Member must have significant external responsibilities</w:t>
      </w:r>
      <w:r>
        <w:rPr>
          <w:rStyle w:val="MSGENFONTSTYLENAMETEMPLATEROLEMSGENFONTSTYLENAMEBYROLETEXT1"/>
        </w:rPr>
        <w:br/>
        <w:t>involving overall municipal operations.</w:t>
      </w:r>
    </w:p>
    <w:p w14:paraId="13B889BC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lastRenderedPageBreak/>
        <w:t>Full Members shall have the right to vote on all matters coming before the Board. Benefits of full</w:t>
      </w:r>
      <w:r>
        <w:rPr>
          <w:rStyle w:val="MSGENFONTSTYLENAMETEMPLATEROLEMSGENFONTSTYLENAMEBYROLETEXT1"/>
        </w:rPr>
        <w:br/>
        <w:t>membership include serving on subcommittees authorized by the Executive Board, participation</w:t>
      </w:r>
      <w:r>
        <w:rPr>
          <w:rStyle w:val="MSGENFONTSTYLENAMETEMPLATEROLEMSGENFONTSTYLENAMEBYROLETEXT1"/>
        </w:rPr>
        <w:br/>
        <w:t>in association meetings, conferences, trainings, and programs, access to the member’s only</w:t>
      </w:r>
      <w:r>
        <w:rPr>
          <w:rStyle w:val="MSGENFONTSTYLENAMETEMPLATEROLEMSGENFONTSTYLENAMEBYROLETEXT1"/>
        </w:rPr>
        <w:br/>
        <w:t>section of the Association web site and list serve, and any other membership benefits approved by</w:t>
      </w:r>
      <w:r>
        <w:rPr>
          <w:rStyle w:val="MSGENFONTSTYLENAMETEMPLATEROLEMSGENFONTSTYLENAMEBYROLETEXT1"/>
        </w:rPr>
        <w:br/>
        <w:t>the Executive Board.</w:t>
      </w:r>
    </w:p>
    <w:p w14:paraId="2988BFC0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The Executive Board of the Association may waive any one or all of the above criteria in</w:t>
      </w:r>
      <w:r>
        <w:rPr>
          <w:rStyle w:val="MSGENFONTSTYLENAMETEMPLATEROLEMSGENFONTSTYLENAMEBYROLETEXT1"/>
        </w:rPr>
        <w:br/>
        <w:t>determining eligibility for Full Membership. The Board shall explain its decision in writing and</w:t>
      </w:r>
      <w:r>
        <w:rPr>
          <w:rStyle w:val="MSGENFONTSTYLENAMETEMPLATEROLEMSGENFONTSTYLENAMEBYROLETEXT1"/>
        </w:rPr>
        <w:br/>
        <w:t>the deliberation and vote shall be reflected in the minutes of a duly-noticed Board meeting.</w:t>
      </w:r>
    </w:p>
    <w:p w14:paraId="7E30E30A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Full Members who no longer fill the requirements of Article III A may retain Full Membership</w:t>
      </w:r>
      <w:r>
        <w:rPr>
          <w:rStyle w:val="MSGENFONTSTYLENAMETEMPLATEROLEMSGENFONTSTYLENAMEBYROLETEXT1"/>
        </w:rPr>
        <w:br/>
        <w:t>in the Association for until the earlier of (a) a period of six months or (b) until the Member</w:t>
      </w:r>
      <w:r>
        <w:rPr>
          <w:rStyle w:val="MSGENFONTSTYLENAMETEMPLATEROLEMSGENFONTSTYLENAMEBYROLETEXT1"/>
        </w:rPr>
        <w:br/>
        <w:t>accepts full time employment that does not qualify the individual for Full Membership. During</w:t>
      </w:r>
      <w:r>
        <w:rPr>
          <w:rStyle w:val="MSGENFONTSTYLENAMETEMPLATEROLEMSGENFONTSTYLENAMEBYROLETEXT1"/>
        </w:rPr>
        <w:br/>
        <w:t>this period, any annual dues not previously paid may be waived by majority vote of the</w:t>
      </w:r>
      <w:r>
        <w:rPr>
          <w:rStyle w:val="MSGENFONTSTYLENAMETEMPLATEROLEMSGENFONTSTYLENAMEBYROLETEXT1"/>
        </w:rPr>
        <w:br/>
        <w:t>Executive Board.</w:t>
      </w:r>
    </w:p>
    <w:p w14:paraId="348302F9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4"/>
        </w:numPr>
        <w:tabs>
          <w:tab w:val="left" w:pos="666"/>
          <w:tab w:val="left" w:pos="725"/>
        </w:tabs>
        <w:ind w:firstLine="0"/>
      </w:pPr>
      <w:bookmarkStart w:id="3" w:name="bookmark6"/>
      <w:r>
        <w:rPr>
          <w:rStyle w:val="MSGENFONTSTYLENAMETEMPLATEROLELEVELMSGENFONTSTYLENAMEBYROLEHEADING11"/>
          <w:b/>
          <w:bCs/>
        </w:rPr>
        <w:t>Associate Membership (Non-Voting):</w:t>
      </w:r>
      <w:bookmarkEnd w:id="3"/>
    </w:p>
    <w:p w14:paraId="2115EC8A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Persons meeting the following criteria shall be eligible to be Associate Members of the</w:t>
      </w:r>
      <w:r>
        <w:rPr>
          <w:rStyle w:val="MSGENFONTSTYLENAMETEMPLATEROLEMSGENFONTSTYLENAMEBYROLETEXT1"/>
        </w:rPr>
        <w:br/>
        <w:t>Association (“Associate Members”). Associate Members shall not have a right to vote on any</w:t>
      </w:r>
      <w:r>
        <w:rPr>
          <w:rStyle w:val="MSGENFONTSTYLENAMETEMPLATEROLEMSGENFONTSTYLENAMEBYROLETEXT1"/>
        </w:rPr>
        <w:br/>
        <w:t>matters coming before the Board. Benefits of associate membership include serving on</w:t>
      </w:r>
      <w:r>
        <w:rPr>
          <w:rStyle w:val="MSGENFONTSTYLENAMETEMPLATEROLEMSGENFONTSTYLENAMEBYROLETEXT1"/>
        </w:rPr>
        <w:br/>
        <w:t>subcommittees authorized by the Executive Board, attending Association meetings,</w:t>
      </w:r>
      <w:r>
        <w:rPr>
          <w:rStyle w:val="MSGENFONTSTYLENAMETEMPLATEROLEMSGENFONTSTYLENAMEBYROLETEXT1"/>
        </w:rPr>
        <w:br/>
        <w:t>participation in conferences, trainings, and other programs, access to the member’s only</w:t>
      </w:r>
      <w:r>
        <w:rPr>
          <w:rStyle w:val="MSGENFONTSTYLENAMETEMPLATEROLEMSGENFONTSTYLENAMEBYROLETEXT1"/>
        </w:rPr>
        <w:br/>
        <w:t>section of the Association web site and any other associate membership benefits approved by</w:t>
      </w:r>
      <w:r>
        <w:rPr>
          <w:rStyle w:val="MSGENFONTSTYLENAMETEMPLATEROLEMSGENFONTSTYLENAMEBYROLETEXT1"/>
        </w:rPr>
        <w:br/>
        <w:t>the Executive Board.</w:t>
      </w:r>
    </w:p>
    <w:p w14:paraId="61203B0E" w14:textId="77777777" w:rsidR="00DD1989" w:rsidRDefault="006E065D">
      <w:pPr>
        <w:pStyle w:val="MSGENFONTSTYLENAMETEMPLATEROLEMSGENFONTSTYLENAMEBYROLETEXT10"/>
        <w:numPr>
          <w:ilvl w:val="0"/>
          <w:numId w:val="6"/>
        </w:numPr>
        <w:tabs>
          <w:tab w:val="left" w:pos="336"/>
        </w:tabs>
      </w:pPr>
      <w:r>
        <w:rPr>
          <w:rStyle w:val="MSGENFONTSTYLENAMETEMPLATEROLEMSGENFONTSTYLENAMEBYROLETEXT1"/>
        </w:rPr>
        <w:t>Prior Full Members who are no longer employed by a municipality;</w:t>
      </w:r>
    </w:p>
    <w:p w14:paraId="2C866885" w14:textId="77777777" w:rsidR="00DD1989" w:rsidRDefault="006E065D">
      <w:pPr>
        <w:pStyle w:val="MSGENFONTSTYLENAMETEMPLATEROLEMSGENFONTSTYLENAMEBYROLETEXT10"/>
        <w:numPr>
          <w:ilvl w:val="0"/>
          <w:numId w:val="6"/>
        </w:numPr>
        <w:tabs>
          <w:tab w:val="left" w:pos="336"/>
        </w:tabs>
        <w:ind w:left="380" w:hanging="380"/>
      </w:pPr>
      <w:r>
        <w:rPr>
          <w:rStyle w:val="MSGENFONTSTYLENAMETEMPLATEROLEMSGENFONTSTYLENAMEBYROLETEXT1"/>
        </w:rPr>
        <w:t>Persons supervised directly by a governing body and having significant administrative</w:t>
      </w:r>
      <w:r>
        <w:rPr>
          <w:rStyle w:val="MSGENFONTSTYLENAMETEMPLATEROLEMSGENFONTSTYLENAMEBYROLETEXT1"/>
        </w:rPr>
        <w:br/>
        <w:t>responsibilities in a municipality but not meeting all of the criteria for Full Membership;</w:t>
      </w:r>
    </w:p>
    <w:p w14:paraId="3B648764" w14:textId="77777777" w:rsidR="00DD1989" w:rsidRDefault="006E065D">
      <w:pPr>
        <w:pStyle w:val="MSGENFONTSTYLENAMETEMPLATEROLEMSGENFONTSTYLENAMEBYROLETEXT10"/>
        <w:numPr>
          <w:ilvl w:val="0"/>
          <w:numId w:val="6"/>
        </w:numPr>
        <w:tabs>
          <w:tab w:val="left" w:pos="336"/>
        </w:tabs>
      </w:pPr>
      <w:r>
        <w:rPr>
          <w:rStyle w:val="MSGENFONTSTYLENAMETEMPLATEROLEMSGENFONTSTYLENAMEBYROLETEXT1"/>
        </w:rPr>
        <w:t>Full time students;</w:t>
      </w:r>
    </w:p>
    <w:p w14:paraId="1AAACF56" w14:textId="77777777" w:rsidR="00DD1989" w:rsidRDefault="006E065D">
      <w:pPr>
        <w:pStyle w:val="MSGENFONTSTYLENAMETEMPLATEROLEMSGENFONTSTYLENAMEBYROLETEXT10"/>
        <w:numPr>
          <w:ilvl w:val="0"/>
          <w:numId w:val="6"/>
        </w:numPr>
        <w:tabs>
          <w:tab w:val="left" w:pos="336"/>
        </w:tabs>
        <w:ind w:left="380" w:hanging="380"/>
      </w:pPr>
      <w:r>
        <w:rPr>
          <w:rStyle w:val="MSGENFONTSTYLENAMETEMPLATEROLEMSGENFONTSTYLENAMEBYROLETEXT1"/>
        </w:rPr>
        <w:t>Any other person committed to local government service, with the consent of the majority of</w:t>
      </w:r>
      <w:r>
        <w:rPr>
          <w:rStyle w:val="MSGENFONTSTYLENAMETEMPLATEROLEMSGENFONTSTYLENAMEBYROLETEXT1"/>
        </w:rPr>
        <w:br/>
        <w:t>the Executive Board.</w:t>
      </w:r>
    </w:p>
    <w:p w14:paraId="25E0DF13" w14:textId="77777777" w:rsidR="00DD1989" w:rsidRDefault="006E065D">
      <w:pPr>
        <w:pStyle w:val="MSGENFONTSTYLENAMETEMPLATEROLEMSGENFONTSTYLENAMEBYROLETEXT10"/>
        <w:numPr>
          <w:ilvl w:val="0"/>
          <w:numId w:val="4"/>
        </w:numPr>
        <w:tabs>
          <w:tab w:val="left" w:pos="666"/>
          <w:tab w:val="left" w:pos="725"/>
        </w:tabs>
        <w:spacing w:after="0"/>
      </w:pPr>
      <w:r>
        <w:rPr>
          <w:rStyle w:val="MSGENFONTSTYLENAMETEMPLATEROLEMSGENFONTSTYLENAMEBYROLETEXT1"/>
          <w:b/>
          <w:bCs/>
        </w:rPr>
        <w:t>Emeritus Membership (Non-Voting):</w:t>
      </w:r>
    </w:p>
    <w:p w14:paraId="3EDAA4A8" w14:textId="77777777" w:rsidR="00DD1989" w:rsidRDefault="006E065D">
      <w:pPr>
        <w:pStyle w:val="MSGENFONTSTYLENAMETEMPLATEROLEMSGENFONTSTYLENAMEBYROLETEXT10"/>
      </w:pPr>
      <w:r>
        <w:rPr>
          <w:rStyle w:val="MSGENFONTSTYLENAMETEMPLATEROLEMSGENFONTSTYLENAMEBYROLETEXT1"/>
        </w:rPr>
        <w:t>Persons meeting all of the following criteria shall be eligible to be Emeritus Members of the</w:t>
      </w:r>
      <w:r>
        <w:rPr>
          <w:rStyle w:val="MSGENFONTSTYLENAMETEMPLATEROLEMSGENFONTSTYLENAMEBYROLETEXT1"/>
        </w:rPr>
        <w:br/>
        <w:t>Association “Emeritus Members”. Emeritus Members shall not have the right to vote on any</w:t>
      </w:r>
      <w:r>
        <w:rPr>
          <w:rStyle w:val="MSGENFONTSTYLENAMETEMPLATEROLEMSGENFONTSTYLENAMEBYROLETEXT1"/>
        </w:rPr>
        <w:br/>
        <w:t>matters coming before the Board. Benefits of emeritus membership include serving on</w:t>
      </w:r>
      <w:r>
        <w:rPr>
          <w:rStyle w:val="MSGENFONTSTYLENAMETEMPLATEROLEMSGENFONTSTYLENAMEBYROLETEXT1"/>
        </w:rPr>
        <w:br/>
        <w:t>subcommittees authorized by the Executive Board, attending Association meetings,</w:t>
      </w:r>
      <w:r>
        <w:rPr>
          <w:rStyle w:val="MSGENFONTSTYLENAMETEMPLATEROLEMSGENFONTSTYLENAMEBYROLETEXT1"/>
        </w:rPr>
        <w:br/>
        <w:t>participation in conferences, training, and other programs, access to the members’ only</w:t>
      </w:r>
      <w:r>
        <w:rPr>
          <w:rStyle w:val="MSGENFONTSTYLENAMETEMPLATEROLEMSGENFONTSTYLENAMEBYROLETEXT1"/>
        </w:rPr>
        <w:br/>
        <w:t>section of the Association web site and list serve, and any other associated membership</w:t>
      </w:r>
      <w:r>
        <w:rPr>
          <w:rStyle w:val="MSGENFONTSTYLENAMETEMPLATEROLEMSGENFONTSTYLENAMEBYROLETEXT1"/>
        </w:rPr>
        <w:br/>
        <w:t>benefits approved by the Executive Board.</w:t>
      </w:r>
    </w:p>
    <w:p w14:paraId="64EBA92E" w14:textId="77777777" w:rsidR="00DD1989" w:rsidRDefault="006E065D" w:rsidP="004520AE">
      <w:pPr>
        <w:pStyle w:val="MSGENFONTSTYLENAMETEMPLATEROLEMSGENFONTSTYLENAMEBYROLETEXT10"/>
        <w:numPr>
          <w:ilvl w:val="0"/>
          <w:numId w:val="7"/>
        </w:numPr>
        <w:ind w:left="360" w:hanging="360"/>
      </w:pPr>
      <w:r>
        <w:rPr>
          <w:rStyle w:val="MSGENFONTSTYLENAMETEMPLATEROLEMSGENFONTSTYLENAMEBYROLETEXT1"/>
        </w:rPr>
        <w:t>Retired from a position holding Full Membership, having held that status in the</w:t>
      </w:r>
      <w:r w:rsidR="004520AE">
        <w:rPr>
          <w:rStyle w:val="MSGENFONTSTYLENAMETEMPLATEROLEMSGENFONTSTYLENAMEBYROLETEXT1"/>
        </w:rPr>
        <w:t xml:space="preserve"> </w:t>
      </w:r>
      <w:r>
        <w:rPr>
          <w:rStyle w:val="MSGENFONTSTYLENAMETEMPLATEROLEMSGENFONTSTYLENAMEBYROLETEXT1"/>
        </w:rPr>
        <w:t>association for a period of at least ten (10) years, and</w:t>
      </w:r>
    </w:p>
    <w:p w14:paraId="3FC635FC" w14:textId="77777777" w:rsidR="00DD1989" w:rsidRDefault="006E065D" w:rsidP="004520AE">
      <w:pPr>
        <w:pStyle w:val="MSGENFONTSTYLENAMETEMPLATEROLEMSGENFONTSTYLENAMEBYROLETEXT10"/>
        <w:numPr>
          <w:ilvl w:val="0"/>
          <w:numId w:val="7"/>
        </w:numPr>
        <w:tabs>
          <w:tab w:val="left" w:pos="503"/>
        </w:tabs>
        <w:spacing w:after="220"/>
        <w:ind w:left="360" w:hanging="360"/>
      </w:pPr>
      <w:r>
        <w:rPr>
          <w:rStyle w:val="MSGENFONTSTYLENAMETEMPLATEROLEMSGENFONTSTYLENAMEBYROLETEXT1"/>
        </w:rPr>
        <w:t>No longer employed in a municipal position, or engaged in consulting or similar</w:t>
      </w:r>
      <w:r w:rsidR="004520AE">
        <w:rPr>
          <w:rStyle w:val="MSGENFONTSTYLENAMETEMPLATEROLEMSGENFONTSTYLENAMEBYROLETEXT1"/>
        </w:rPr>
        <w:t xml:space="preserve"> </w:t>
      </w:r>
      <w:r>
        <w:rPr>
          <w:rStyle w:val="MSGENFONTSTYLENAMETEMPLATEROLEMSGENFONTSTYLENAMEBYROLETEXT1"/>
        </w:rPr>
        <w:t>work involving activities connected to or competing with services provided by</w:t>
      </w:r>
      <w:r w:rsidR="004520AE">
        <w:rPr>
          <w:rStyle w:val="MSGENFONTSTYLENAMETEMPLATEROLEMSGENFONTSTYLENAMEBYROLETEXT1"/>
        </w:rPr>
        <w:t xml:space="preserve"> </w:t>
      </w:r>
      <w:r>
        <w:rPr>
          <w:rStyle w:val="MSGENFONTSTYLENAMETEMPLATEROLEMSGENFONTSTYLENAMEBYROLETEXT1"/>
        </w:rPr>
        <w:t>municipal government, and</w:t>
      </w:r>
    </w:p>
    <w:p w14:paraId="3211CA15" w14:textId="77777777" w:rsidR="00DD1989" w:rsidRDefault="006E065D" w:rsidP="004520AE">
      <w:pPr>
        <w:pStyle w:val="MSGENFONTSTYLENAMETEMPLATEROLEMSGENFONTSTYLENAMEBYROLETEXT10"/>
        <w:numPr>
          <w:ilvl w:val="0"/>
          <w:numId w:val="7"/>
        </w:numPr>
        <w:tabs>
          <w:tab w:val="left" w:pos="503"/>
        </w:tabs>
        <w:spacing w:after="220"/>
        <w:ind w:left="360" w:hanging="360"/>
      </w:pPr>
      <w:r>
        <w:rPr>
          <w:rStyle w:val="MSGENFONTSTYLENAMETEMPLATEROLEMSGENFONTSTYLENAMEBYROLETEXT1"/>
        </w:rPr>
        <w:lastRenderedPageBreak/>
        <w:t>Refraining from participation as a member of an employing municipal governing</w:t>
      </w:r>
      <w:r w:rsidR="004520AE">
        <w:rPr>
          <w:rStyle w:val="MSGENFONTSTYLENAMETEMPLATEROLEMSGENFONTSTYLENAMEBYROLETEXT1"/>
        </w:rPr>
        <w:t xml:space="preserve"> </w:t>
      </w:r>
      <w:r>
        <w:rPr>
          <w:rStyle w:val="MSGENFONTSTYLENAMETEMPLATEROLEMSGENFONTSTYLENAMEBYROLETEXT1"/>
        </w:rPr>
        <w:t>body.</w:t>
      </w:r>
    </w:p>
    <w:p w14:paraId="6F8250AE" w14:textId="77777777" w:rsidR="00DD1989" w:rsidRDefault="006E065D">
      <w:pPr>
        <w:pStyle w:val="MSGENFONTSTYLENAMETEMPLATEROLEMSGENFONTSTYLENAMEBYROLETEXT10"/>
        <w:spacing w:after="220"/>
        <w:ind w:left="140"/>
      </w:pPr>
      <w:r>
        <w:rPr>
          <w:rStyle w:val="MSGENFONTSTYLENAMETEMPLATEROLEMSGENFONTSTYLENAMEBYROLETEXT1"/>
        </w:rPr>
        <w:t>A transition period as Associate member, or a lapse in between full membership and retirement,</w:t>
      </w:r>
      <w:r>
        <w:rPr>
          <w:rStyle w:val="MSGENFONTSTYLENAMETEMPLATEROLEMSGENFONTSTYLENAMEBYROLETEXT1"/>
        </w:rPr>
        <w:br/>
        <w:t>shall not preclude application to re-join the Association as an Emeritus Member.</w:t>
      </w:r>
    </w:p>
    <w:p w14:paraId="755E273B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4"/>
        </w:numPr>
        <w:tabs>
          <w:tab w:val="left" w:pos="861"/>
        </w:tabs>
        <w:spacing w:after="220"/>
      </w:pPr>
      <w:bookmarkStart w:id="4" w:name="bookmark8"/>
      <w:r>
        <w:rPr>
          <w:rStyle w:val="MSGENFONTSTYLENAMETEMPLATEROLELEVELMSGENFONTSTYLENAMEBYROLEHEADING11"/>
          <w:b/>
          <w:bCs/>
        </w:rPr>
        <w:t>Ethics Code</w:t>
      </w:r>
      <w:bookmarkEnd w:id="4"/>
    </w:p>
    <w:p w14:paraId="381404BC" w14:textId="77777777" w:rsidR="00DD1989" w:rsidRDefault="006E065D">
      <w:pPr>
        <w:pStyle w:val="MSGENFONTSTYLENAMETEMPLATEROLEMSGENFONTSTYLENAMEBYROLETEXT10"/>
        <w:spacing w:after="220"/>
        <w:ind w:firstLine="140"/>
      </w:pPr>
      <w:r>
        <w:rPr>
          <w:rStyle w:val="MSGENFONTSTYLENAMETEMPLATEROLEMSGENFONTSTYLENAMEBYROLETEXT1"/>
        </w:rPr>
        <w:t>All Full and Associate Members agree to honor the ethics code attached hereto as Appendix A.</w:t>
      </w:r>
    </w:p>
    <w:p w14:paraId="73067556" w14:textId="77777777" w:rsidR="00DD1989" w:rsidRDefault="006E065D">
      <w:pPr>
        <w:pStyle w:val="MSGENFONTSTYLENAMETEMPLATEROLEMSGENFONTSTYLENAMEBYROLETEXT10"/>
        <w:numPr>
          <w:ilvl w:val="0"/>
          <w:numId w:val="8"/>
        </w:numPr>
        <w:tabs>
          <w:tab w:val="left" w:pos="474"/>
        </w:tabs>
        <w:spacing w:after="320"/>
        <w:ind w:left="500" w:hanging="360"/>
      </w:pPr>
      <w:r>
        <w:rPr>
          <w:rStyle w:val="MSGENFONTSTYLENAMETEMPLATEROLEMSGENFONTSTYLENAMEBYROLETEXT1"/>
        </w:rPr>
        <w:t>Enforcement: The Board is directed to prepare and distribute an enforcement procedure,</w:t>
      </w:r>
      <w:r>
        <w:rPr>
          <w:rStyle w:val="MSGENFONTSTYLENAMETEMPLATEROLEMSGENFONTSTYLENAMEBYROLETEXT1"/>
        </w:rPr>
        <w:br/>
        <w:t xml:space="preserve">which may be changed by the Board with 30 </w:t>
      </w:r>
      <w:proofErr w:type="spellStart"/>
      <w:r>
        <w:rPr>
          <w:rStyle w:val="MSGENFONTSTYLENAMETEMPLATEROLEMSGENFONTSTYLENAMEBYROLETEXT1"/>
        </w:rPr>
        <w:t>days notice</w:t>
      </w:r>
      <w:proofErr w:type="spellEnd"/>
      <w:r>
        <w:rPr>
          <w:rStyle w:val="MSGENFONTSTYLENAMETEMPLATEROLEMSGENFONTSTYLENAMEBYROLETEXT1"/>
        </w:rPr>
        <w:t xml:space="preserve"> to Association members.</w:t>
      </w:r>
    </w:p>
    <w:p w14:paraId="59D06AAA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827"/>
        </w:tabs>
        <w:spacing w:after="220"/>
        <w:ind w:firstLine="320"/>
      </w:pPr>
      <w:bookmarkStart w:id="5" w:name="bookmark10"/>
      <w:r>
        <w:rPr>
          <w:rStyle w:val="MSGENFONTSTYLENAMETEMPLATEROLELEVELMSGENFONTSTYLENAMEBYROLEHEADING11"/>
          <w:b/>
          <w:bCs/>
        </w:rPr>
        <w:t>EXECUTIVE BOARD</w:t>
      </w:r>
      <w:bookmarkEnd w:id="5"/>
    </w:p>
    <w:p w14:paraId="2B98D081" w14:textId="77777777" w:rsidR="00DD1989" w:rsidRDefault="006E065D">
      <w:pPr>
        <w:pStyle w:val="MSGENFONTSTYLENAMETEMPLATEROLEMSGENFONTSTYLENAMEBYROLETEXT10"/>
        <w:numPr>
          <w:ilvl w:val="0"/>
          <w:numId w:val="9"/>
        </w:numPr>
        <w:tabs>
          <w:tab w:val="left" w:pos="861"/>
          <w:tab w:val="left" w:pos="870"/>
        </w:tabs>
        <w:spacing w:after="220"/>
        <w:ind w:firstLine="140"/>
      </w:pPr>
      <w:r>
        <w:rPr>
          <w:rStyle w:val="MSGENFONTSTYLENAMETEMPLATEROLEMSGENFONTSTYLENAMEBYROLETEXT1"/>
          <w:b/>
          <w:bCs/>
        </w:rPr>
        <w:t>Officers:</w:t>
      </w:r>
    </w:p>
    <w:p w14:paraId="2083A90D" w14:textId="77777777" w:rsidR="00DD1989" w:rsidRDefault="006E065D">
      <w:pPr>
        <w:pStyle w:val="MSGENFONTSTYLENAMETEMPLATEROLEMSGENFONTSTYLENAMEBYROLETEXT10"/>
        <w:spacing w:after="220"/>
        <w:ind w:left="140"/>
      </w:pPr>
      <w:r>
        <w:rPr>
          <w:rStyle w:val="MSGENFONTSTYLENAMETEMPLATEROLEMSGENFONTSTYLENAMEBYROLETEXT1"/>
        </w:rPr>
        <w:t>The Association shall be governed by meeting of the Full Members, which annually shall elect</w:t>
      </w:r>
      <w:r>
        <w:rPr>
          <w:rStyle w:val="MSGENFONTSTYLENAMETEMPLATEROLEMSGENFONTSTYLENAMEBYROLETEXT1"/>
        </w:rPr>
        <w:br/>
        <w:t>an Executive Board whose purpose is to carry out the overall management of the Association's</w:t>
      </w:r>
      <w:r>
        <w:rPr>
          <w:rStyle w:val="MSGENFONTSTYLENAMETEMPLATEROLEMSGENFONTSTYLENAMEBYROLETEXT1"/>
        </w:rPr>
        <w:br/>
        <w:t>daily activities, and to develop overall policy guidelines for adoption by the Full Membership.</w:t>
      </w:r>
      <w:r>
        <w:rPr>
          <w:rStyle w:val="MSGENFONTSTYLENAMETEMPLATEROLEMSGENFONTSTYLENAMEBYROLETEXT1"/>
        </w:rPr>
        <w:br/>
        <w:t>The Executive Board, through the appointment of subcommittees, shall be responsible for</w:t>
      </w:r>
      <w:r>
        <w:rPr>
          <w:rStyle w:val="MSGENFONTSTYLENAMETEMPLATEROLEMSGENFONTSTYLENAMEBYROLETEXT1"/>
        </w:rPr>
        <w:br/>
        <w:t>convening and conducting Association meetings, for managing Association finances, and for</w:t>
      </w:r>
      <w:r>
        <w:rPr>
          <w:rStyle w:val="MSGENFONTSTYLENAMETEMPLATEROLEMSGENFONTSTYLENAMEBYROLETEXT1"/>
        </w:rPr>
        <w:br/>
        <w:t>implementing programs approved by majority vote of the Full Membership. The officers shall</w:t>
      </w:r>
      <w:r>
        <w:rPr>
          <w:rStyle w:val="MSGENFONTSTYLENAMETEMPLATEROLEMSGENFONTSTYLENAMEBYROLETEXT1"/>
        </w:rPr>
        <w:br/>
        <w:t>be as follows:</w:t>
      </w:r>
    </w:p>
    <w:p w14:paraId="75F9166F" w14:textId="77777777" w:rsidR="00DD1989" w:rsidRDefault="006E065D">
      <w:pPr>
        <w:pStyle w:val="MSGENFONTSTYLENAMETEMPLATEROLEMSGENFONTSTYLENAMEBYROLETEXT10"/>
        <w:spacing w:after="220"/>
        <w:ind w:left="860"/>
      </w:pPr>
      <w:r>
        <w:rPr>
          <w:rStyle w:val="MSGENFONTSTYLENAMETEMPLATEROLEMSGENFONTSTYLENAMEBYROLETEXT1"/>
        </w:rPr>
        <w:t>President, Past President, First Vice-President, Second Vice-President, Secretary,</w:t>
      </w:r>
      <w:r>
        <w:rPr>
          <w:rStyle w:val="MSGENFONTSTYLENAMETEMPLATEROLEMSGENFONTSTYLENAMEBYROLETEXT1"/>
        </w:rPr>
        <w:br/>
        <w:t>Treasurer, and Member-at-Large.</w:t>
      </w:r>
    </w:p>
    <w:p w14:paraId="6FDEA1CC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9"/>
        </w:numPr>
        <w:tabs>
          <w:tab w:val="left" w:pos="861"/>
          <w:tab w:val="left" w:pos="870"/>
        </w:tabs>
        <w:spacing w:after="220"/>
      </w:pPr>
      <w:bookmarkStart w:id="6" w:name="bookmark12"/>
      <w:r>
        <w:rPr>
          <w:rStyle w:val="MSGENFONTSTYLENAMETEMPLATEROLELEVELMSGENFONTSTYLENAMEBYROLEHEADING11"/>
          <w:b/>
          <w:bCs/>
        </w:rPr>
        <w:t>Rotation of Officers:</w:t>
      </w:r>
      <w:bookmarkEnd w:id="6"/>
    </w:p>
    <w:p w14:paraId="4AF20A84" w14:textId="77777777" w:rsidR="00DD1989" w:rsidRDefault="006E065D">
      <w:pPr>
        <w:pStyle w:val="MSGENFONTSTYLENAMETEMPLATEROLEMSGENFONTSTYLENAMEBYROLETEXT10"/>
        <w:spacing w:after="220"/>
        <w:ind w:left="140"/>
      </w:pPr>
      <w:r>
        <w:rPr>
          <w:rStyle w:val="MSGENFONTSTYLENAMETEMPLATEROLEMSGENFONTSTYLENAMEBYROLETEXT1"/>
        </w:rPr>
        <w:t>The members of the Executive Board shall change office annually, subject to a majority vote of</w:t>
      </w:r>
      <w:r>
        <w:rPr>
          <w:rStyle w:val="MSGENFONTSTYLENAMETEMPLATEROLEMSGENFONTSTYLENAMEBYROLETEXT1"/>
        </w:rPr>
        <w:br/>
        <w:t>the Full Members at the annual Association meeting. Under normal circumstances, the First</w:t>
      </w:r>
      <w:r>
        <w:rPr>
          <w:rStyle w:val="MSGENFONTSTYLENAMETEMPLATEROLEMSGENFONTSTYLENAMEBYROLETEXT1"/>
        </w:rPr>
        <w:br/>
        <w:t>Vice-President shall become President, the Second Vice-President shall become First Vice-</w:t>
      </w:r>
      <w:r>
        <w:rPr>
          <w:rStyle w:val="MSGENFONTSTYLENAMETEMPLATEROLEMSGENFONTSTYLENAMEBYROLETEXT1"/>
        </w:rPr>
        <w:br/>
        <w:t>President, the Treasurer shall become Second Vice-President, the Secretary shall become the</w:t>
      </w:r>
      <w:r>
        <w:rPr>
          <w:rStyle w:val="MSGENFONTSTYLENAMETEMPLATEROLEMSGENFONTSTYLENAMEBYROLETEXT1"/>
        </w:rPr>
        <w:br/>
        <w:t>Treasurer, and the Member-at-Large shall become Secretary. The President, upon leaving office,</w:t>
      </w:r>
      <w:r>
        <w:rPr>
          <w:rStyle w:val="MSGENFONTSTYLENAMETEMPLATEROLEMSGENFONTSTYLENAMEBYROLETEXT1"/>
        </w:rPr>
        <w:br/>
        <w:t>shall serve as Past President for one year.</w:t>
      </w:r>
    </w:p>
    <w:p w14:paraId="428A4A16" w14:textId="77777777" w:rsidR="00DD1989" w:rsidRDefault="006E065D">
      <w:pPr>
        <w:pStyle w:val="MSGENFONTSTYLENAMETEMPLATEROLEMSGENFONTSTYLENAMEBYROLETEXT10"/>
        <w:spacing w:after="220"/>
        <w:ind w:left="140"/>
        <w:sectPr w:rsidR="00DD1989" w:rsidSect="00E51870">
          <w:headerReference w:type="default" r:id="rId7"/>
          <w:footerReference w:type="default" r:id="rId8"/>
          <w:footerReference w:type="first" r:id="rId9"/>
          <w:pgSz w:w="12240" w:h="15840"/>
          <w:pgMar w:top="1278" w:right="1357" w:bottom="1099" w:left="1341" w:header="0" w:footer="3" w:gutter="0"/>
          <w:pgNumType w:start="1"/>
          <w:cols w:space="720"/>
          <w:noEndnote/>
          <w:docGrid w:linePitch="360"/>
        </w:sectPr>
      </w:pPr>
      <w:r>
        <w:rPr>
          <w:rStyle w:val="MSGENFONTSTYLENAMETEMPLATEROLEMSGENFONTSTYLENAMEBYROLETEXT1"/>
        </w:rPr>
        <w:t>Any vacancy in the office of President occurring during the year shall be filled by the First Vice-</w:t>
      </w:r>
      <w:r>
        <w:rPr>
          <w:rStyle w:val="MSGENFONTSTYLENAMETEMPLATEROLEMSGENFONTSTYLENAMEBYROLETEXT1"/>
        </w:rPr>
        <w:br/>
        <w:t>President who shall serve as Acting President until the next Annual Meeting. Vacancies in other</w:t>
      </w:r>
      <w:r>
        <w:rPr>
          <w:rStyle w:val="MSGENFONTSTYLENAMETEMPLATEROLEMSGENFONTSTYLENAMEBYROLETEXT1"/>
        </w:rPr>
        <w:br/>
        <w:t>offices of the Executive Board occurring during the year shall be filled by appointment of the</w:t>
      </w:r>
      <w:r>
        <w:rPr>
          <w:rStyle w:val="MSGENFONTSTYLENAMETEMPLATEROLEMSGENFONTSTYLENAMEBYROLETEXT1"/>
        </w:rPr>
        <w:br/>
        <w:t>President with majority consent of the remaining members of the Executive Board until the next</w:t>
      </w:r>
      <w:r>
        <w:rPr>
          <w:rStyle w:val="MSGENFONTSTYLENAMETEMPLATEROLEMSGENFONTSTYLENAMEBYROLETEXT1"/>
        </w:rPr>
        <w:br/>
        <w:t>Annual Meeting.</w:t>
      </w:r>
    </w:p>
    <w:p w14:paraId="4E49098E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9"/>
        </w:numPr>
        <w:tabs>
          <w:tab w:val="left" w:pos="820"/>
          <w:tab w:val="left" w:pos="870"/>
        </w:tabs>
      </w:pPr>
      <w:bookmarkStart w:id="7" w:name="bookmark14"/>
      <w:r>
        <w:rPr>
          <w:rStyle w:val="MSGENFONTSTYLENAMETEMPLATEROLELEVELMSGENFONTSTYLENAMEBYROLEHEADING11"/>
          <w:b/>
          <w:bCs/>
        </w:rPr>
        <w:lastRenderedPageBreak/>
        <w:t>Indemnification, Fiduciary Duty, and Limitation of Liability:</w:t>
      </w:r>
      <w:bookmarkEnd w:id="7"/>
    </w:p>
    <w:p w14:paraId="63006513" w14:textId="77777777" w:rsidR="00DD1989" w:rsidRDefault="006E065D">
      <w:pPr>
        <w:pStyle w:val="MSGENFONTSTYLENAMETEMPLATEROLEMSGENFONTSTYLENAMEBYROLETEXT10"/>
        <w:numPr>
          <w:ilvl w:val="0"/>
          <w:numId w:val="10"/>
        </w:numPr>
        <w:tabs>
          <w:tab w:val="left" w:pos="820"/>
          <w:tab w:val="left" w:pos="836"/>
        </w:tabs>
        <w:spacing w:after="0"/>
        <w:ind w:firstLine="140"/>
      </w:pPr>
      <w:r>
        <w:rPr>
          <w:rStyle w:val="MSGENFONTSTYLENAMETEMPLATEROLEMSGENFONTSTYLENAMEBYROLETEXT1"/>
        </w:rPr>
        <w:t>Members of the Executive Board (the “Board”) shall serve without compensation and</w:t>
      </w:r>
    </w:p>
    <w:p w14:paraId="21327799" w14:textId="77777777" w:rsidR="00DD1989" w:rsidRDefault="006E065D">
      <w:pPr>
        <w:pStyle w:val="MSGENFONTSTYLENAMETEMPLATEROLEMSGENFONTSTYLENAMEBYROLETEXT10"/>
        <w:ind w:left="860"/>
      </w:pPr>
      <w:r>
        <w:rPr>
          <w:rStyle w:val="MSGENFONTSTYLENAMETEMPLATEROLEMSGENFONTSTYLENAMEBYROLETEXT1"/>
        </w:rPr>
        <w:t>shall not be liable for bodily injury, personal injury and property damage if the claim for</w:t>
      </w:r>
      <w:r>
        <w:rPr>
          <w:rStyle w:val="MSGENFONTSTYLENAMETEMPLATEROLEMSGENFONTSTYLENAMEBYROLETEXT1"/>
        </w:rPr>
        <w:br/>
        <w:t>such damages arises from an act committed in good faith and without willful or wanton</w:t>
      </w:r>
      <w:r>
        <w:rPr>
          <w:rStyle w:val="MSGENFONTSTYLENAMETEMPLATEROLEMSGENFONTSTYLENAMEBYROLETEXT1"/>
        </w:rPr>
        <w:br/>
        <w:t>negligence in the course of an activity carried on to accomplish the purposes of the</w:t>
      </w:r>
      <w:r>
        <w:rPr>
          <w:rStyle w:val="MSGENFONTSTYLENAMETEMPLATEROLEMSGENFONTSTYLENAMEBYROLETEXT1"/>
        </w:rPr>
        <w:br/>
        <w:t>Association.</w:t>
      </w:r>
    </w:p>
    <w:p w14:paraId="2822FF6D" w14:textId="77777777" w:rsidR="00DD1989" w:rsidRDefault="006E065D">
      <w:pPr>
        <w:pStyle w:val="MSGENFONTSTYLENAMETEMPLATEROLEMSGENFONTSTYLENAMEBYROLETEXT10"/>
        <w:numPr>
          <w:ilvl w:val="0"/>
          <w:numId w:val="10"/>
        </w:numPr>
        <w:tabs>
          <w:tab w:val="left" w:pos="820"/>
          <w:tab w:val="left" w:pos="836"/>
        </w:tabs>
        <w:spacing w:after="0"/>
        <w:ind w:firstLine="140"/>
      </w:pPr>
      <w:r>
        <w:rPr>
          <w:rStyle w:val="MSGENFONTSTYLENAMETEMPLATEROLEMSGENFONTSTYLENAMEBYROLETEXT1"/>
        </w:rPr>
        <w:t>Members of the Executive Board shall not be liable to the Association or its members for</w:t>
      </w:r>
    </w:p>
    <w:p w14:paraId="61ADC014" w14:textId="77777777" w:rsidR="00DD1989" w:rsidRDefault="006E065D">
      <w:pPr>
        <w:pStyle w:val="MSGENFONTSTYLENAMETEMPLATEROLEMSGENFONTSTYLENAMEBYROLETEXT10"/>
        <w:ind w:left="860"/>
      </w:pPr>
      <w:r>
        <w:rPr>
          <w:rStyle w:val="MSGENFONTSTYLENAMETEMPLATEROLEMSGENFONTSTYLENAMEBYROLETEXT1"/>
        </w:rPr>
        <w:t>monetary damages for breach of their fiduciary duties to the full extent permitted by New</w:t>
      </w:r>
      <w:r>
        <w:rPr>
          <w:rStyle w:val="MSGENFONTSTYLENAMETEMPLATEROLEMSGENFONTSTYLENAMEBYROLETEXT1"/>
        </w:rPr>
        <w:br/>
        <w:t>Hampshire RSA 292.</w:t>
      </w:r>
    </w:p>
    <w:p w14:paraId="61AEA40B" w14:textId="77777777" w:rsidR="00DD1989" w:rsidRDefault="006E065D">
      <w:pPr>
        <w:pStyle w:val="MSGENFONTSTYLENAMETEMPLATEROLEMSGENFONTSTYLENAMEBYROLETEXT10"/>
        <w:numPr>
          <w:ilvl w:val="0"/>
          <w:numId w:val="10"/>
        </w:numPr>
        <w:tabs>
          <w:tab w:val="left" w:pos="820"/>
          <w:tab w:val="left" w:pos="836"/>
        </w:tabs>
        <w:spacing w:after="0"/>
        <w:ind w:firstLine="140"/>
      </w:pPr>
      <w:r>
        <w:rPr>
          <w:rStyle w:val="MSGENFONTSTYLENAMETEMPLATEROLEMSGENFONTSTYLENAMEBYROLETEXT1"/>
        </w:rPr>
        <w:t>The Association shall indemnify and hold harmless members of the Executive Board</w:t>
      </w:r>
    </w:p>
    <w:p w14:paraId="03D81F9A" w14:textId="77777777" w:rsidR="00DD1989" w:rsidRDefault="006E065D">
      <w:pPr>
        <w:pStyle w:val="MSGENFONTSTYLENAMETEMPLATEROLEMSGENFONTSTYLENAMEBYROLETEXT10"/>
        <w:ind w:left="860"/>
      </w:pPr>
      <w:r>
        <w:rPr>
          <w:rStyle w:val="MSGENFONTSTYLENAMETEMPLATEROLEMSGENFONTSTYLENAMEBYROLETEXT1"/>
        </w:rPr>
        <w:t xml:space="preserve">from and against all suits, claims, </w:t>
      </w:r>
      <w:proofErr w:type="gramStart"/>
      <w:r>
        <w:rPr>
          <w:rStyle w:val="MSGENFONTSTYLENAMETEMPLATEROLEMSGENFONTSTYLENAMEBYROLETEXT1"/>
        </w:rPr>
        <w:t>injuries</w:t>
      </w:r>
      <w:proofErr w:type="gramEnd"/>
      <w:r>
        <w:rPr>
          <w:rStyle w:val="MSGENFONTSTYLENAMETEMPLATEROLEMSGENFONTSTYLENAMEBYROLETEXT1"/>
        </w:rPr>
        <w:t xml:space="preserve"> or damages asserted against them, so long as</w:t>
      </w:r>
      <w:r>
        <w:rPr>
          <w:rStyle w:val="MSGENFONTSTYLENAMETEMPLATEROLEMSGENFONTSTYLENAMEBYROLETEXT1"/>
        </w:rPr>
        <w:br/>
        <w:t>the member to be indemnified has not acted in bad faith or engaged in intentional</w:t>
      </w:r>
      <w:r>
        <w:rPr>
          <w:rStyle w:val="MSGENFONTSTYLENAMETEMPLATEROLEMSGENFONTSTYLENAMEBYROLETEXT1"/>
        </w:rPr>
        <w:br/>
        <w:t>misconduct, knowing violation of the law, or derived an improper personal benefit.</w:t>
      </w:r>
    </w:p>
    <w:p w14:paraId="1541161D" w14:textId="77777777" w:rsidR="00DD1989" w:rsidRDefault="006E065D">
      <w:pPr>
        <w:pStyle w:val="MSGENFONTSTYLENAMETEMPLATEROLEMSGENFONTSTYLENAMEBYROLETEXT10"/>
        <w:numPr>
          <w:ilvl w:val="0"/>
          <w:numId w:val="10"/>
        </w:numPr>
        <w:tabs>
          <w:tab w:val="left" w:pos="820"/>
          <w:tab w:val="left" w:pos="836"/>
        </w:tabs>
        <w:spacing w:after="0"/>
        <w:ind w:firstLine="140"/>
      </w:pPr>
      <w:r>
        <w:rPr>
          <w:rStyle w:val="MSGENFONTSTYLENAMETEMPLATEROLEMSGENFONTSTYLENAMEBYROLETEXT1"/>
        </w:rPr>
        <w:t>The Association, through the Board, may purchase appropriate liability and directors and</w:t>
      </w:r>
    </w:p>
    <w:p w14:paraId="7CFA0EBA" w14:textId="1414D1B5" w:rsidR="00DD1989" w:rsidRDefault="00C7662F">
      <w:pPr>
        <w:pStyle w:val="MSGENFONTSTYLENAMETEMPLATEROLEMSGENFONTSTYLENAMEBYROLETEXT10"/>
        <w:spacing w:after="300"/>
        <w:ind w:firstLine="860"/>
      </w:pPr>
      <w:r>
        <w:rPr>
          <w:rStyle w:val="MSGENFONTSTYLENAMETEMPLATEROLEMSGENFONTSTYLENAMEBYROLETEXT1"/>
        </w:rPr>
        <w:t>officers’</w:t>
      </w:r>
      <w:r w:rsidR="006E065D">
        <w:rPr>
          <w:rStyle w:val="MSGENFONTSTYLENAMETEMPLATEROLEMSGENFONTSTYLENAMEBYROLETEXT1"/>
        </w:rPr>
        <w:t xml:space="preserve"> insurance coverage.</w:t>
      </w:r>
    </w:p>
    <w:p w14:paraId="2013FE9E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561"/>
        </w:tabs>
      </w:pPr>
      <w:bookmarkStart w:id="8" w:name="bookmark16"/>
      <w:r>
        <w:rPr>
          <w:rStyle w:val="MSGENFONTSTYLENAMETEMPLATEROLELEVELMSGENFONTSTYLENAMEBYROLEHEADING11"/>
          <w:b/>
          <w:bCs/>
        </w:rPr>
        <w:t>MEETINGS</w:t>
      </w:r>
      <w:bookmarkEnd w:id="8"/>
    </w:p>
    <w:p w14:paraId="3A1BAF6B" w14:textId="77777777" w:rsidR="00DD1989" w:rsidRDefault="006E065D">
      <w:pPr>
        <w:pStyle w:val="MSGENFONTSTYLENAMETEMPLATEROLEMSGENFONTSTYLENAMEBYROLETEXT10"/>
        <w:numPr>
          <w:ilvl w:val="0"/>
          <w:numId w:val="11"/>
        </w:numPr>
        <w:tabs>
          <w:tab w:val="left" w:pos="820"/>
          <w:tab w:val="left" w:pos="865"/>
        </w:tabs>
        <w:spacing w:after="0"/>
        <w:ind w:firstLine="140"/>
      </w:pPr>
      <w:r>
        <w:rPr>
          <w:rStyle w:val="MSGENFONTSTYLENAMETEMPLATEROLEMSGENFONTSTYLENAMEBYROLETEXT1"/>
        </w:rPr>
        <w:t>Board Meetings: The Executive Board shall meet in person or hold a telephone</w:t>
      </w:r>
    </w:p>
    <w:p w14:paraId="5325624E" w14:textId="77777777" w:rsidR="00DD1989" w:rsidRDefault="006E065D">
      <w:pPr>
        <w:pStyle w:val="MSGENFONTSTYLENAMETEMPLATEROLEMSGENFONTSTYLENAMEBYROLETEXT10"/>
        <w:ind w:left="860"/>
      </w:pPr>
      <w:r>
        <w:rPr>
          <w:rStyle w:val="MSGENFONTSTYLENAMETEMPLATEROLEMSGENFONTSTYLENAMEBYROLETEXT1"/>
        </w:rPr>
        <w:t>conference call at least every three months. The date and location (or conference call</w:t>
      </w:r>
      <w:r>
        <w:rPr>
          <w:rStyle w:val="MSGENFONTSTYLENAMETEMPLATEROLEMSGENFONTSTYLENAMEBYROLETEXT1"/>
        </w:rPr>
        <w:br/>
        <w:t>information) shall be noticed to all members at least 24 hours in advance. E-mailed</w:t>
      </w:r>
      <w:r>
        <w:rPr>
          <w:rStyle w:val="MSGENFONTSTYLENAMETEMPLATEROLEMSGENFONTSTYLENAMEBYROLETEXT1"/>
        </w:rPr>
        <w:br/>
        <w:t>notice is sufficient for the purposes of this section. Minutes of the meetings shall be</w:t>
      </w:r>
      <w:r>
        <w:rPr>
          <w:rStyle w:val="MSGENFONTSTYLENAMETEMPLATEROLEMSGENFONTSTYLENAMEBYROLETEXT1"/>
        </w:rPr>
        <w:br/>
        <w:t>posted to the Association’s website at the earliest possible time.</w:t>
      </w:r>
    </w:p>
    <w:p w14:paraId="5C391A48" w14:textId="77777777" w:rsidR="00DD1989" w:rsidRDefault="006E065D">
      <w:pPr>
        <w:pStyle w:val="MSGENFONTSTYLENAMETEMPLATEROLEMSGENFONTSTYLENAMEBYROLETEXT10"/>
        <w:numPr>
          <w:ilvl w:val="0"/>
          <w:numId w:val="11"/>
        </w:numPr>
        <w:tabs>
          <w:tab w:val="left" w:pos="820"/>
          <w:tab w:val="left" w:pos="865"/>
        </w:tabs>
        <w:spacing w:after="0"/>
        <w:ind w:firstLine="140"/>
      </w:pPr>
      <w:r>
        <w:rPr>
          <w:rStyle w:val="MSGENFONTSTYLENAMETEMPLATEROLEMSGENFONTSTYLENAMEBYROLETEXT1"/>
        </w:rPr>
        <w:t>Membership Meetings: The Association shall have an annual Meeting in conjunction with</w:t>
      </w:r>
    </w:p>
    <w:p w14:paraId="15B23518" w14:textId="77777777" w:rsidR="00DD1989" w:rsidRDefault="006E065D">
      <w:pPr>
        <w:pStyle w:val="MSGENFONTSTYLENAMETEMPLATEROLEMSGENFONTSTYLENAMEBYROLETEXT10"/>
        <w:ind w:left="860"/>
      </w:pPr>
      <w:r>
        <w:rPr>
          <w:rStyle w:val="MSGENFONTSTYLENAMETEMPLATEROLEMSGENFONTSTYLENAMEBYROLETEXT1"/>
        </w:rPr>
        <w:t>the NHMA Annual Meeting, or at such other time as designated by the Executive Board.</w:t>
      </w:r>
      <w:r>
        <w:rPr>
          <w:rStyle w:val="MSGENFONTSTYLENAMETEMPLATEROLEMSGENFONTSTYLENAMEBYROLETEXT1"/>
        </w:rPr>
        <w:br/>
        <w:t>Notice of the Annual Meeting shall be transmitted by the Secretary to members by e-mail</w:t>
      </w:r>
      <w:r>
        <w:rPr>
          <w:rStyle w:val="MSGENFONTSTYLENAMETEMPLATEROLEMSGENFONTSTYLENAMEBYROLETEXT1"/>
        </w:rPr>
        <w:br/>
        <w:t>and posted on the Association’s website at least thirty days in advance. The Association</w:t>
      </w:r>
      <w:r>
        <w:rPr>
          <w:rStyle w:val="MSGENFONTSTYLENAMETEMPLATEROLEMSGENFONTSTYLENAMEBYROLETEXT1"/>
        </w:rPr>
        <w:br/>
        <w:t>shall also meet at least every three months. The location, date and agenda shall be</w:t>
      </w:r>
      <w:r>
        <w:rPr>
          <w:rStyle w:val="MSGENFONTSTYLENAMETEMPLATEROLEMSGENFONTSTYLENAMEBYROLETEXT1"/>
        </w:rPr>
        <w:br/>
        <w:t>determined by the President or a designee. Ten Full Members shall constitute a quorum for</w:t>
      </w:r>
      <w:r>
        <w:rPr>
          <w:rStyle w:val="MSGENFONTSTYLENAMETEMPLATEROLEMSGENFONTSTYLENAMEBYROLETEXT1"/>
        </w:rPr>
        <w:br/>
        <w:t>transaction of Association business.</w:t>
      </w:r>
    </w:p>
    <w:p w14:paraId="70AB93A3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652"/>
        </w:tabs>
      </w:pPr>
      <w:bookmarkStart w:id="9" w:name="bookmark18"/>
      <w:r>
        <w:rPr>
          <w:rStyle w:val="MSGENFONTSTYLENAMETEMPLATEROLELEVELMSGENFONTSTYLENAMEBYROLEHEADING11"/>
          <w:b/>
          <w:bCs/>
        </w:rPr>
        <w:t>DUES AND FINANCES</w:t>
      </w:r>
      <w:bookmarkEnd w:id="9"/>
    </w:p>
    <w:p w14:paraId="014BBDB8" w14:textId="77777777" w:rsidR="00DD1989" w:rsidRDefault="006E065D">
      <w:pPr>
        <w:pStyle w:val="MSGENFONTSTYLENAMETEMPLATEROLEMSGENFONTSTYLENAMEBYROLETEXT10"/>
        <w:ind w:left="140"/>
      </w:pPr>
      <w:r>
        <w:rPr>
          <w:rStyle w:val="MSGENFONTSTYLENAMETEMPLATEROLEMSGENFONTSTYLENAMEBYROLETEXT1"/>
        </w:rPr>
        <w:t>Annual dues shall be assessed on an annual basis, the amount to be determined by the financial</w:t>
      </w:r>
      <w:r>
        <w:rPr>
          <w:rStyle w:val="MSGENFONTSTYLENAMETEMPLATEROLEMSGENFONTSTYLENAMEBYROLETEXT1"/>
        </w:rPr>
        <w:br/>
        <w:t>needs of the Association, as recommended by the Executive Board and approved at the Annual</w:t>
      </w:r>
      <w:r>
        <w:rPr>
          <w:rStyle w:val="MSGENFONTSTYLENAMETEMPLATEROLEMSGENFONTSTYLENAMEBYROLETEXT1"/>
        </w:rPr>
        <w:br/>
        <w:t>Meeting of the Association. Annual dues for Full Members may be prorated by the Executive</w:t>
      </w:r>
      <w:r>
        <w:rPr>
          <w:rStyle w:val="MSGENFONTSTYLENAMETEMPLATEROLEMSGENFONTSTYLENAMEBYROLETEXT1"/>
        </w:rPr>
        <w:br/>
        <w:t>Board for new members who apply for membership after July 1 of any fiscal year.</w:t>
      </w:r>
    </w:p>
    <w:p w14:paraId="51B9E5BA" w14:textId="77777777" w:rsidR="00DD1989" w:rsidRDefault="006E065D">
      <w:pPr>
        <w:pStyle w:val="MSGENFONTSTYLENAMETEMPLATEROLEMSGENFONTSTYLENAMEBYROLETEXT10"/>
        <w:ind w:firstLine="140"/>
      </w:pPr>
      <w:r>
        <w:rPr>
          <w:rStyle w:val="MSGENFONTSTYLENAMETEMPLATEROLEMSGENFONTSTYLENAMEBYROLETEXT1"/>
        </w:rPr>
        <w:t>The Association’s fiscal year will begin on January 1 and end on December 31.</w:t>
      </w:r>
    </w:p>
    <w:p w14:paraId="63AEFF04" w14:textId="77777777" w:rsidR="00DD1989" w:rsidRDefault="006E065D">
      <w:pPr>
        <w:pStyle w:val="MSGENFONTSTYLENAMETEMPLATEROLEMSGENFONTSTYLENAMEBYROLETEXT10"/>
        <w:ind w:left="140"/>
      </w:pPr>
      <w:r>
        <w:rPr>
          <w:rStyle w:val="MSGENFONTSTYLENAMETEMPLATEROLEMSGENFONTSTYLENAMEBYROLETEXT1"/>
        </w:rPr>
        <w:t>Annual dues for Associate Members shall be fifty percent (50%) of the annual dues for Full</w:t>
      </w:r>
      <w:r>
        <w:rPr>
          <w:rStyle w:val="MSGENFONTSTYLENAMETEMPLATEROLEMSGENFONTSTYLENAMEBYROLETEXT1"/>
        </w:rPr>
        <w:br/>
        <w:t>Members. Annual dues for Emeritus Members or full time students at an accredited college or</w:t>
      </w:r>
      <w:r>
        <w:rPr>
          <w:rStyle w:val="MSGENFONTSTYLENAMETEMPLATEROLEMSGENFONTSTYLENAMEBYROLETEXT1"/>
        </w:rPr>
        <w:br/>
        <w:t>university shall be twenty-five percent (25%) of the annual dues for Full Members.</w:t>
      </w:r>
    </w:p>
    <w:p w14:paraId="4B7A17B7" w14:textId="77777777" w:rsidR="00DD1989" w:rsidRDefault="006E065D">
      <w:pPr>
        <w:pStyle w:val="MSGENFONTSTYLENAMETEMPLATEROLEMSGENFONTSTYLENAMEBYROLETEXT10"/>
        <w:spacing w:after="0"/>
        <w:ind w:firstLine="140"/>
      </w:pPr>
      <w:r>
        <w:rPr>
          <w:rStyle w:val="MSGENFONTSTYLENAMETEMPLATEROLEMSGENFONTSTYLENAMEBYROLETEXT1"/>
        </w:rPr>
        <w:t>The Association may accept donations, gifts, grants, reimbursements, or real property in order to</w:t>
      </w:r>
    </w:p>
    <w:p w14:paraId="25ECAA76" w14:textId="77777777" w:rsidR="00DD1989" w:rsidRDefault="006E065D">
      <w:pPr>
        <w:pStyle w:val="MSGENFONTSTYLENAMETEMPLATEROLEMSGENFONTSTYLENAMEBYROLETEXT20"/>
        <w:tabs>
          <w:tab w:val="left" w:pos="9355"/>
        </w:tabs>
        <w:rPr>
          <w:sz w:val="24"/>
          <w:szCs w:val="24"/>
        </w:rPr>
        <w:sectPr w:rsidR="00DD1989">
          <w:footerReference w:type="default" r:id="rId10"/>
          <w:pgSz w:w="12240" w:h="15840"/>
          <w:pgMar w:top="1349" w:right="1406" w:bottom="487" w:left="1291" w:header="921" w:footer="59" w:gutter="0"/>
          <w:cols w:space="720"/>
          <w:noEndnote/>
          <w:docGrid w:linePitch="360"/>
        </w:sectPr>
      </w:pPr>
      <w:r>
        <w:rPr>
          <w:rStyle w:val="MSGENFONTSTYLENAMETEMPLATEROLEMSGENFONTSTYLENAMEBYROLETEXT2"/>
        </w:rPr>
        <w:t>Revised November 13, 2019</w:t>
      </w:r>
      <w:r>
        <w:rPr>
          <w:rStyle w:val="MSGENFONTSTYLENAMETEMPLATEROLEMSGENFONTSTYLENAMEBYROLETEXT2"/>
        </w:rPr>
        <w:tab/>
      </w:r>
      <w:r>
        <w:rPr>
          <w:rStyle w:val="MSGENFONTSTYLENAMETEMPLATEROLEMSGENFONTSTYLENAMEBYROLETEXT2"/>
          <w:sz w:val="24"/>
          <w:szCs w:val="24"/>
        </w:rPr>
        <w:t>4</w:t>
      </w:r>
    </w:p>
    <w:p w14:paraId="035448B0" w14:textId="77777777" w:rsidR="00DD1989" w:rsidRDefault="006E065D">
      <w:pPr>
        <w:pStyle w:val="MSGENFONTSTYLENAMETEMPLATEROLEMSGENFONTSTYLENAMEBYROLETEXT10"/>
        <w:ind w:left="140"/>
      </w:pPr>
      <w:r>
        <w:rPr>
          <w:rStyle w:val="MSGENFONTSTYLENAMETEMPLATEROLEMSGENFONTSTYLENAMEBYROLETEXT1"/>
        </w:rPr>
        <w:lastRenderedPageBreak/>
        <w:t>further its programs. Full disclosure of all cash and physical assets shall be made to any Member</w:t>
      </w:r>
      <w:r>
        <w:rPr>
          <w:rStyle w:val="MSGENFONTSTYLENAMETEMPLATEROLEMSGENFONTSTYLENAMEBYROLETEXT1"/>
        </w:rPr>
        <w:br/>
        <w:t>upon request.</w:t>
      </w:r>
    </w:p>
    <w:p w14:paraId="537536EB" w14:textId="77777777" w:rsidR="00DD1989" w:rsidRDefault="006E065D">
      <w:pPr>
        <w:pStyle w:val="MSGENFONTSTYLENAMETEMPLATEROLEMSGENFONTSTYLENAMEBYROLETEXT10"/>
        <w:ind w:left="140"/>
      </w:pPr>
      <w:r>
        <w:rPr>
          <w:rStyle w:val="MSGENFONTSTYLENAMETEMPLATEROLEMSGENFONTSTYLENAMEBYROLETEXT1"/>
        </w:rPr>
        <w:t>The Executive Board shall propose an annual budget, outlining its estimated revenues and</w:t>
      </w:r>
      <w:r>
        <w:rPr>
          <w:rStyle w:val="MSGENFONTSTYLENAMETEMPLATEROLEMSGENFONTSTYLENAMEBYROLETEXT1"/>
        </w:rPr>
        <w:br/>
        <w:t>expense for the operation of the Association for the fiscal year. The proposed fiscal year budget</w:t>
      </w:r>
      <w:r>
        <w:rPr>
          <w:rStyle w:val="MSGENFONTSTYLENAMETEMPLATEROLEMSGENFONTSTYLENAMEBYROLETEXT1"/>
        </w:rPr>
        <w:br/>
        <w:t>will be placed on the Association’s website (</w:t>
      </w:r>
      <w:hyperlink r:id="rId11" w:history="1">
        <w:r>
          <w:rPr>
            <w:rStyle w:val="MSGENFONTSTYLENAMETEMPLATEROLEMSGENFONTSTYLENAMEBYROLETEXT1"/>
            <w:color w:val="0000FF"/>
          </w:rPr>
          <w:t>www.mmanh.org</w:t>
        </w:r>
      </w:hyperlink>
      <w:r>
        <w:rPr>
          <w:rStyle w:val="MSGENFONTSTYLENAMETEMPLATEROLEMSGENFONTSTYLENAMEBYROLETEXT1"/>
        </w:rPr>
        <w:t>) for the membership to review at</w:t>
      </w:r>
      <w:r>
        <w:rPr>
          <w:rStyle w:val="MSGENFONTSTYLENAMETEMPLATEROLEMSGENFONTSTYLENAMEBYROLETEXT1"/>
        </w:rPr>
        <w:br/>
        <w:t>least fifteen days prior to the annual meeting. Comments on the budget will be solicited by the</w:t>
      </w:r>
      <w:r>
        <w:rPr>
          <w:rStyle w:val="MSGENFONTSTYLENAMETEMPLATEROLEMSGENFONTSTYLENAMEBYROLETEXT1"/>
        </w:rPr>
        <w:br/>
        <w:t>Executive Board during this period as well as at the Annual meeting.</w:t>
      </w:r>
    </w:p>
    <w:p w14:paraId="52C8AAF1" w14:textId="77777777" w:rsidR="00DD1989" w:rsidRDefault="006E065D">
      <w:pPr>
        <w:pStyle w:val="MSGENFONTSTYLENAMETEMPLATEROLEMSGENFONTSTYLENAMEBYROLETEXT10"/>
        <w:spacing w:after="280"/>
        <w:ind w:firstLine="140"/>
      </w:pPr>
      <w:r>
        <w:rPr>
          <w:rStyle w:val="MSGENFONTSTYLENAMETEMPLATEROLEMSGENFONTSTYLENAMEBYROLETEXT1"/>
        </w:rPr>
        <w:t>The Executive Board shall vote to adopt the Association’s annual budget prior to January 1.</w:t>
      </w:r>
    </w:p>
    <w:p w14:paraId="7752BAA9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725"/>
        </w:tabs>
      </w:pPr>
      <w:bookmarkStart w:id="10" w:name="bookmark20"/>
      <w:r>
        <w:rPr>
          <w:rStyle w:val="MSGENFONTSTYLENAMETEMPLATEROLELEVELMSGENFONTSTYLENAMEBYROLEHEADING11"/>
          <w:b/>
          <w:bCs/>
        </w:rPr>
        <w:t>AMENDMENTS</w:t>
      </w:r>
      <w:bookmarkEnd w:id="10"/>
    </w:p>
    <w:p w14:paraId="3BCFE0CD" w14:textId="77777777" w:rsidR="00DD1989" w:rsidRDefault="006E065D">
      <w:pPr>
        <w:pStyle w:val="MSGENFONTSTYLENAMETEMPLATEROLEMSGENFONTSTYLENAMEBYROLETEXT10"/>
        <w:ind w:left="140"/>
      </w:pPr>
      <w:r>
        <w:rPr>
          <w:rStyle w:val="MSGENFONTSTYLENAMETEMPLATEROLEMSGENFONTSTYLENAMEBYROLETEXT1"/>
        </w:rPr>
        <w:t>Notice of any proposed amendment of the Bylaws shall be transmitted to members by e-mail and</w:t>
      </w:r>
      <w:r>
        <w:rPr>
          <w:rStyle w:val="MSGENFONTSTYLENAMETEMPLATEROLEMSGENFONTSTYLENAMEBYROLETEXT1"/>
        </w:rPr>
        <w:br/>
        <w:t>posted on the Association’s website at least thirty days in advance of the Annual Meeting.</w:t>
      </w:r>
      <w:r>
        <w:rPr>
          <w:rStyle w:val="MSGENFONTSTYLENAMETEMPLATEROLEMSGENFONTSTYLENAMEBYROLETEXT1"/>
        </w:rPr>
        <w:br/>
        <w:t>Discussion and debate, including amendments thereto, shall occur at the Annual Meeting</w:t>
      </w:r>
      <w:r>
        <w:rPr>
          <w:rStyle w:val="MSGENFONTSTYLENAMETEMPLATEROLEMSGENFONTSTYLENAMEBYROLETEXT1"/>
        </w:rPr>
        <w:br/>
        <w:t>immediately followed by a vote of the Full Members in attendance. An affirmative vote of a</w:t>
      </w:r>
      <w:r>
        <w:rPr>
          <w:rStyle w:val="MSGENFONTSTYLENAMETEMPLATEROLEMSGENFONTSTYLENAMEBYROLETEXT1"/>
        </w:rPr>
        <w:br/>
        <w:t>majority of the Full Members in attendance at the Annual Meeting is required to adopt the</w:t>
      </w:r>
      <w:r>
        <w:rPr>
          <w:rStyle w:val="MSGENFONTSTYLENAMETEMPLATEROLEMSGENFONTSTYLENAMEBYROLETEXT1"/>
        </w:rPr>
        <w:br/>
        <w:t>amendment.</w:t>
      </w:r>
    </w:p>
    <w:p w14:paraId="30EFF89B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831"/>
        </w:tabs>
      </w:pPr>
      <w:bookmarkStart w:id="11" w:name="bookmark22"/>
      <w:r>
        <w:rPr>
          <w:rStyle w:val="MSGENFONTSTYLENAMETEMPLATEROLELEVELMSGENFONTSTYLENAMEBYROLEHEADING11"/>
          <w:b/>
          <w:bCs/>
        </w:rPr>
        <w:t>STANDING COMMITTEES</w:t>
      </w:r>
      <w:bookmarkEnd w:id="11"/>
    </w:p>
    <w:p w14:paraId="01212DE0" w14:textId="77777777" w:rsidR="00DD1989" w:rsidRDefault="006E065D">
      <w:pPr>
        <w:pStyle w:val="MSGENFONTSTYLENAMETEMPLATEROLEMSGENFONTSTYLENAMEBYROLETEXT10"/>
        <w:spacing w:after="280"/>
        <w:ind w:left="140"/>
      </w:pPr>
      <w:r>
        <w:rPr>
          <w:rStyle w:val="MSGENFONTSTYLENAMETEMPLATEROLEMSGENFONTSTYLENAMEBYROLETEXT1"/>
        </w:rPr>
        <w:t>The President shall annually appoint the duties of the members of the Executive Board as</w:t>
      </w:r>
      <w:r>
        <w:rPr>
          <w:rStyle w:val="MSGENFONTSTYLENAMETEMPLATEROLEMSGENFONTSTYLENAMEBYROLETEXT1"/>
        </w:rPr>
        <w:br/>
        <w:t>follows: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6043"/>
      </w:tblGrid>
      <w:tr w:rsidR="00DD1989" w14:paraId="3D7E088C" w14:textId="77777777" w:rsidTr="002851DB">
        <w:trPr>
          <w:trHeight w:hRule="exact" w:val="264"/>
          <w:jc w:val="right"/>
        </w:trPr>
        <w:tc>
          <w:tcPr>
            <w:tcW w:w="2482" w:type="dxa"/>
            <w:shd w:val="clear" w:color="auto" w:fill="auto"/>
          </w:tcPr>
          <w:p w14:paraId="70E99C80" w14:textId="77777777" w:rsidR="00DD1989" w:rsidRPr="00C7662F" w:rsidRDefault="00957711">
            <w:pPr>
              <w:pStyle w:val="MSGENFONTSTYLENAMETEMPLATEROLEMSGENFONTSTYLENAMEBYROLEOTHER10"/>
              <w:spacing w:after="0"/>
              <w:rPr>
                <w:bCs/>
              </w:rPr>
            </w:pPr>
            <w:r w:rsidRPr="00C7662F">
              <w:rPr>
                <w:bCs/>
              </w:rPr>
              <w:t>President</w:t>
            </w:r>
          </w:p>
        </w:tc>
        <w:tc>
          <w:tcPr>
            <w:tcW w:w="6043" w:type="dxa"/>
            <w:shd w:val="clear" w:color="auto" w:fill="auto"/>
          </w:tcPr>
          <w:p w14:paraId="4D25C832" w14:textId="77777777" w:rsidR="00DD1989" w:rsidRPr="00C7662F" w:rsidRDefault="00957711">
            <w:pPr>
              <w:pStyle w:val="MSGENFONTSTYLENAMETEMPLATEROLEMSGENFONTSTYLENAMEBYROLEOTHER10"/>
              <w:spacing w:after="0"/>
              <w:ind w:firstLine="300"/>
              <w:rPr>
                <w:bCs/>
              </w:rPr>
            </w:pPr>
            <w:r w:rsidRPr="00C7662F">
              <w:rPr>
                <w:bCs/>
              </w:rPr>
              <w:t>Executive Director Coordination</w:t>
            </w:r>
          </w:p>
        </w:tc>
      </w:tr>
      <w:tr w:rsidR="00957711" w14:paraId="7E72BABB" w14:textId="77777777" w:rsidTr="002851DB">
        <w:trPr>
          <w:trHeight w:hRule="exact" w:val="264"/>
          <w:jc w:val="right"/>
        </w:trPr>
        <w:tc>
          <w:tcPr>
            <w:tcW w:w="2482" w:type="dxa"/>
            <w:shd w:val="clear" w:color="auto" w:fill="auto"/>
          </w:tcPr>
          <w:p w14:paraId="271AA94B" w14:textId="77777777" w:rsidR="00957711" w:rsidRDefault="00957711" w:rsidP="00957711">
            <w:pPr>
              <w:pStyle w:val="MSGENFONTSTYLENAMETEMPLATEROLEMSGENFONTSTYLENAMEBYROLEOTHER10"/>
              <w:spacing w:after="0"/>
            </w:pPr>
            <w:r>
              <w:rPr>
                <w:rStyle w:val="MSGENFONTSTYLENAMETEMPLATEROLEMSGENFONTSTYLENAMEBYROLEOTHER1"/>
              </w:rPr>
              <w:t>First Vice President:</w:t>
            </w:r>
          </w:p>
        </w:tc>
        <w:tc>
          <w:tcPr>
            <w:tcW w:w="6043" w:type="dxa"/>
            <w:shd w:val="clear" w:color="auto" w:fill="auto"/>
          </w:tcPr>
          <w:p w14:paraId="44DD7232" w14:textId="77777777" w:rsidR="00957711" w:rsidRDefault="00957711" w:rsidP="00957711">
            <w:pPr>
              <w:pStyle w:val="MSGENFONTSTYLENAMETEMPLATEROLEMSGENFONTSTYLENAMEBYROLEOTHER10"/>
              <w:spacing w:after="0"/>
              <w:ind w:firstLine="300"/>
            </w:pPr>
            <w:r>
              <w:rPr>
                <w:rStyle w:val="MSGENFONTSTYLENAMETEMPLATEROLEMSGENFONTSTYLENAMEBYROLEOTHER1"/>
              </w:rPr>
              <w:t>ICMA/MMANH Conference Planning &amp; Programs</w:t>
            </w:r>
          </w:p>
        </w:tc>
      </w:tr>
      <w:tr w:rsidR="00957711" w14:paraId="28E749D3" w14:textId="77777777" w:rsidTr="002851DB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12729E95" w14:textId="77777777" w:rsidR="00957711" w:rsidRDefault="00957711" w:rsidP="00957711">
            <w:pPr>
              <w:pStyle w:val="MSGENFONTSTYLENAMETEMPLATEROLEMSGENFONTSTYLENAMEBYROLEOTHER10"/>
              <w:spacing w:after="0"/>
            </w:pPr>
            <w:r>
              <w:rPr>
                <w:rStyle w:val="MSGENFONTSTYLENAMETEMPLATEROLEMSGENFONTSTYLENAMEBYROLEOTHER1"/>
              </w:rPr>
              <w:t>Second Vice President:</w:t>
            </w:r>
          </w:p>
        </w:tc>
        <w:tc>
          <w:tcPr>
            <w:tcW w:w="6043" w:type="dxa"/>
            <w:shd w:val="clear" w:color="auto" w:fill="auto"/>
          </w:tcPr>
          <w:p w14:paraId="523A7D57" w14:textId="77777777" w:rsidR="00957711" w:rsidRDefault="00957711" w:rsidP="00957711">
            <w:pPr>
              <w:pStyle w:val="MSGENFONTSTYLENAMETEMPLATEROLEMSGENFONTSTYLENAMEBYROLEOTHER10"/>
              <w:spacing w:after="0"/>
              <w:ind w:firstLine="300"/>
            </w:pPr>
            <w:r>
              <w:rPr>
                <w:rStyle w:val="MSGENFONTSTYLENAMETEMPLATEROLEMSGENFONTSTYLENAMEBYROLEOTHER1"/>
              </w:rPr>
              <w:t>Ethics, Monthly Meetings &amp; December multi-state meeting</w:t>
            </w:r>
          </w:p>
        </w:tc>
      </w:tr>
      <w:tr w:rsidR="00957711" w14:paraId="3CF1D2BB" w14:textId="77777777" w:rsidTr="002851DB">
        <w:trPr>
          <w:trHeight w:hRule="exact" w:val="283"/>
          <w:jc w:val="right"/>
        </w:trPr>
        <w:tc>
          <w:tcPr>
            <w:tcW w:w="2482" w:type="dxa"/>
            <w:shd w:val="clear" w:color="auto" w:fill="auto"/>
          </w:tcPr>
          <w:p w14:paraId="4C07E79D" w14:textId="77777777" w:rsidR="00957711" w:rsidRDefault="00957711" w:rsidP="00957711">
            <w:pPr>
              <w:pStyle w:val="MSGENFONTSTYLENAMETEMPLATEROLEMSGENFONTSTYLENAMEBYROLEOTHER10"/>
              <w:spacing w:after="0"/>
            </w:pPr>
            <w:r>
              <w:rPr>
                <w:rStyle w:val="MSGENFONTSTYLENAMETEMPLATEROLEMSGENFONTSTYLENAMEBYROLEOTHER1"/>
              </w:rPr>
              <w:t>Treasurer:</w:t>
            </w:r>
          </w:p>
        </w:tc>
        <w:tc>
          <w:tcPr>
            <w:tcW w:w="6043" w:type="dxa"/>
            <w:shd w:val="clear" w:color="auto" w:fill="auto"/>
          </w:tcPr>
          <w:p w14:paraId="664D4235" w14:textId="77777777" w:rsidR="00957711" w:rsidRDefault="00957711" w:rsidP="00957711">
            <w:pPr>
              <w:pStyle w:val="MSGENFONTSTYLENAMETEMPLATEROLEMSGENFONTSTYLENAMEBYROLEOTHER10"/>
              <w:spacing w:after="0"/>
              <w:ind w:firstLine="300"/>
            </w:pPr>
            <w:r>
              <w:rPr>
                <w:rStyle w:val="MSGENFONTSTYLENAMETEMPLATEROLEMSGENFONTSTYLENAMEBYROLEOTHER1"/>
              </w:rPr>
              <w:t>Financial Reports/IRS filings</w:t>
            </w:r>
          </w:p>
        </w:tc>
      </w:tr>
      <w:tr w:rsidR="00957711" w14:paraId="53E9D9F9" w14:textId="77777777" w:rsidTr="002851DB">
        <w:trPr>
          <w:trHeight w:hRule="exact" w:val="278"/>
          <w:jc w:val="right"/>
        </w:trPr>
        <w:tc>
          <w:tcPr>
            <w:tcW w:w="2482" w:type="dxa"/>
            <w:shd w:val="clear" w:color="auto" w:fill="auto"/>
            <w:vAlign w:val="bottom"/>
          </w:tcPr>
          <w:p w14:paraId="242E23DB" w14:textId="77777777" w:rsidR="00957711" w:rsidRDefault="00957711" w:rsidP="00957711">
            <w:pPr>
              <w:pStyle w:val="MSGENFONTSTYLENAMETEMPLATEROLEMSGENFONTSTYLENAMEBYROLEOTHER10"/>
              <w:spacing w:after="0"/>
            </w:pPr>
            <w:r>
              <w:rPr>
                <w:rStyle w:val="MSGENFONTSTYLENAMETEMPLATEROLEMSGENFONTSTYLENAMEBYROLEOTHER1"/>
              </w:rPr>
              <w:t>Secretary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19224CD2" w14:textId="77777777" w:rsidR="00957711" w:rsidRDefault="00957711" w:rsidP="00957711">
            <w:pPr>
              <w:pStyle w:val="MSGENFONTSTYLENAMETEMPLATEROLEMSGENFONTSTYLENAMEBYROLEOTHER10"/>
              <w:spacing w:after="0"/>
              <w:ind w:firstLine="300"/>
            </w:pPr>
            <w:r>
              <w:rPr>
                <w:rStyle w:val="MSGENFONTSTYLENAMETEMPLATEROLEMSGENFONTSTYLENAMEBYROLEOTHER1"/>
              </w:rPr>
              <w:t>Membership/Salary Survey</w:t>
            </w:r>
          </w:p>
        </w:tc>
      </w:tr>
      <w:tr w:rsidR="00957711" w14:paraId="15CB63B4" w14:textId="77777777" w:rsidTr="002851DB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4D5BFC73" w14:textId="77777777" w:rsidR="00957711" w:rsidRDefault="00957711" w:rsidP="00957711">
            <w:pPr>
              <w:pStyle w:val="MSGENFONTSTYLENAMETEMPLATEROLEMSGENFONTSTYLENAMEBYROLEOTHER10"/>
              <w:spacing w:after="0"/>
            </w:pPr>
            <w:r>
              <w:rPr>
                <w:rStyle w:val="MSGENFONTSTYLENAMETEMPLATEROLEMSGENFONTSTYLENAMEBYROLEOTHER1"/>
              </w:rPr>
              <w:t>Member-At-Large</w:t>
            </w:r>
          </w:p>
        </w:tc>
        <w:tc>
          <w:tcPr>
            <w:tcW w:w="6043" w:type="dxa"/>
            <w:shd w:val="clear" w:color="auto" w:fill="auto"/>
          </w:tcPr>
          <w:p w14:paraId="5CF09D32" w14:textId="77777777" w:rsidR="00957711" w:rsidRDefault="00957711" w:rsidP="00957711">
            <w:pPr>
              <w:pStyle w:val="MSGENFONTSTYLENAMETEMPLATEROLEMSGENFONTSTYLENAMEBYROLEOTHER10"/>
              <w:spacing w:after="0"/>
              <w:ind w:firstLine="300"/>
            </w:pPr>
            <w:r>
              <w:rPr>
                <w:rStyle w:val="MSGENFONTSTYLENAMETEMPLATEROLEMSGENFONTSTYLENAMEBYROLEOTHER1"/>
              </w:rPr>
              <w:t>Annual Conference Sponsorships</w:t>
            </w:r>
          </w:p>
        </w:tc>
      </w:tr>
      <w:tr w:rsidR="002851DB" w:rsidRPr="002851DB" w14:paraId="1D7D2FEC" w14:textId="77777777" w:rsidTr="002851DB">
        <w:trPr>
          <w:trHeight w:hRule="exact" w:val="278"/>
          <w:jc w:val="right"/>
        </w:trPr>
        <w:tc>
          <w:tcPr>
            <w:tcW w:w="2482" w:type="dxa"/>
            <w:shd w:val="clear" w:color="auto" w:fill="auto"/>
          </w:tcPr>
          <w:p w14:paraId="36BCB061" w14:textId="77777777" w:rsidR="002851DB" w:rsidRPr="00C7662F" w:rsidRDefault="002851DB" w:rsidP="00957711">
            <w:pPr>
              <w:pStyle w:val="MSGENFONTSTYLENAMETEMPLATEROLEMSGENFONTSTYLENAMEBYROLEOTHER10"/>
              <w:spacing w:after="0"/>
              <w:rPr>
                <w:rStyle w:val="MSGENFONTSTYLENAMETEMPLATEROLEMSGENFONTSTYLENAMEBYROLEOTHER1"/>
                <w:bCs/>
                <w:color w:val="auto"/>
              </w:rPr>
            </w:pPr>
            <w:r w:rsidRPr="00C7662F">
              <w:rPr>
                <w:rStyle w:val="MSGENFONTSTYLENAMETEMPLATEROLEMSGENFONTSTYLENAMEBYROLEOTHER1"/>
                <w:bCs/>
                <w:color w:val="auto"/>
              </w:rPr>
              <w:t>Past President</w:t>
            </w:r>
          </w:p>
        </w:tc>
        <w:tc>
          <w:tcPr>
            <w:tcW w:w="6043" w:type="dxa"/>
            <w:shd w:val="clear" w:color="auto" w:fill="auto"/>
          </w:tcPr>
          <w:p w14:paraId="7FC757B8" w14:textId="77777777" w:rsidR="002851DB" w:rsidRPr="00C7662F" w:rsidRDefault="002851DB" w:rsidP="00957711">
            <w:pPr>
              <w:pStyle w:val="MSGENFONTSTYLENAMETEMPLATEROLEMSGENFONTSTYLENAMEBYROLEOTHER10"/>
              <w:spacing w:after="0"/>
              <w:ind w:firstLine="300"/>
              <w:rPr>
                <w:rStyle w:val="MSGENFONTSTYLENAMETEMPLATEROLEMSGENFONTSTYLENAMEBYROLEOTHER1"/>
                <w:bCs/>
                <w:color w:val="auto"/>
              </w:rPr>
            </w:pPr>
            <w:r w:rsidRPr="00C7662F">
              <w:rPr>
                <w:rStyle w:val="MSGENFONTSTYLENAMETEMPLATEROLEMSGENFONTSTYLENAMEBYROLEOTHER1"/>
                <w:bCs/>
                <w:color w:val="auto"/>
              </w:rPr>
              <w:t>Mentorship Coordination</w:t>
            </w:r>
          </w:p>
        </w:tc>
      </w:tr>
    </w:tbl>
    <w:p w14:paraId="66A430CC" w14:textId="77777777" w:rsidR="00DD1989" w:rsidRDefault="00DD1989">
      <w:pPr>
        <w:spacing w:after="199" w:line="1" w:lineRule="exact"/>
      </w:pPr>
    </w:p>
    <w:p w14:paraId="43F0E790" w14:textId="77777777" w:rsidR="00DD1989" w:rsidRDefault="006E065D">
      <w:pPr>
        <w:pStyle w:val="MSGENFONTSTYLENAMETEMPLATEROLEMSGENFONTSTYLENAMEBYROLETEXT10"/>
        <w:ind w:left="840" w:firstLine="20"/>
      </w:pPr>
      <w:r>
        <w:rPr>
          <w:rStyle w:val="MSGENFONTSTYLENAMETEMPLATEROLEMSGENFONTSTYLENAMEBYROLETEXT1"/>
        </w:rPr>
        <w:t>With the consent of the Executive Board, members appointed duties under this section</w:t>
      </w:r>
      <w:r>
        <w:rPr>
          <w:rStyle w:val="MSGENFONTSTYLENAMETEMPLATEROLEMSGENFONTSTYLENAMEBYROLETEXT1"/>
        </w:rPr>
        <w:br/>
        <w:t>may establish committees to assist in meeting, conference, and program planning,</w:t>
      </w:r>
      <w:r>
        <w:rPr>
          <w:rStyle w:val="MSGENFONTSTYLENAMETEMPLATEROLEMSGENFONTSTYLENAMEBYROLETEXT1"/>
        </w:rPr>
        <w:br/>
        <w:t xml:space="preserve">sponsorships, </w:t>
      </w:r>
      <w:proofErr w:type="gramStart"/>
      <w:r>
        <w:rPr>
          <w:rStyle w:val="MSGENFONTSTYLENAMETEMPLATEROLEMSGENFONTSTYLENAMEBYROLETEXT1"/>
        </w:rPr>
        <w:t>membership</w:t>
      </w:r>
      <w:proofErr w:type="gramEnd"/>
      <w:r>
        <w:rPr>
          <w:rStyle w:val="MSGENFONTSTYLENAMETEMPLATEROLEMSGENFONTSTYLENAMEBYROLETEXT1"/>
        </w:rPr>
        <w:t xml:space="preserve"> and salary surveys.</w:t>
      </w:r>
    </w:p>
    <w:p w14:paraId="0BF056E8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629"/>
        </w:tabs>
      </w:pPr>
      <w:bookmarkStart w:id="12" w:name="bookmark24"/>
      <w:r>
        <w:rPr>
          <w:rStyle w:val="MSGENFONTSTYLENAMETEMPLATEROLELEVELMSGENFONTSTYLENAMEBYROLEHEADING11"/>
          <w:b/>
          <w:bCs/>
        </w:rPr>
        <w:t>EXECUTIVE BOARD QUORUM</w:t>
      </w:r>
      <w:bookmarkEnd w:id="12"/>
    </w:p>
    <w:p w14:paraId="1E42C2B9" w14:textId="77777777" w:rsidR="00DD1989" w:rsidRDefault="006E065D">
      <w:pPr>
        <w:pStyle w:val="MSGENFONTSTYLENAMETEMPLATEROLEMSGENFONTSTYLENAMEBYROLETEXT10"/>
        <w:ind w:firstLine="140"/>
      </w:pPr>
      <w:r>
        <w:rPr>
          <w:rStyle w:val="MSGENFONTSTYLENAMETEMPLATEROLEMSGENFONTSTYLENAMEBYROLETEXT1"/>
        </w:rPr>
        <w:t>A quorum of the Executive Board shall be a majority of seated Board members.</w:t>
      </w:r>
    </w:p>
    <w:p w14:paraId="0234EEC7" w14:textId="77777777" w:rsidR="00DD1989" w:rsidRDefault="006E065D">
      <w:pPr>
        <w:pStyle w:val="MSGENFONTSTYLENAMETEMPLATEROLELEVELMSGENFONTSTYLENAMEBYROLEHEADING110"/>
        <w:keepNext/>
        <w:keepLines/>
        <w:numPr>
          <w:ilvl w:val="0"/>
          <w:numId w:val="3"/>
        </w:numPr>
        <w:tabs>
          <w:tab w:val="left" w:pos="608"/>
          <w:tab w:val="left" w:pos="831"/>
        </w:tabs>
      </w:pPr>
      <w:bookmarkStart w:id="13" w:name="bookmark26"/>
      <w:r>
        <w:rPr>
          <w:rStyle w:val="MSGENFONTSTYLENAMETEMPLATEROLELEVELMSGENFONTSTYLENAMEBYROLEHEADING11"/>
          <w:b/>
          <w:bCs/>
        </w:rPr>
        <w:t>CONFLICT OF INTEREST POLICY</w:t>
      </w:r>
      <w:bookmarkEnd w:id="13"/>
    </w:p>
    <w:p w14:paraId="43B90B47" w14:textId="6A7170E9" w:rsidR="00DD1989" w:rsidRDefault="006E065D">
      <w:pPr>
        <w:pStyle w:val="MSGENFONTSTYLENAMETEMPLATEROLEMSGENFONTSTYLENAMEBYROLETEXT10"/>
        <w:spacing w:after="360"/>
        <w:ind w:left="140"/>
      </w:pPr>
      <w:r>
        <w:rPr>
          <w:rStyle w:val="MSGENFONTSTYLENAMETEMPLATEROLEMSGENFONTSTYLENAMEBYROLETEXT1"/>
        </w:rPr>
        <w:t>Any possible conflict of interest on the part of any member of the Executive Board, Officer or</w:t>
      </w:r>
      <w:r>
        <w:rPr>
          <w:rStyle w:val="MSGENFONTSTYLENAMETEMPLATEROLEMSGENFONTSTYLENAMEBYROLETEXT1"/>
        </w:rPr>
        <w:br/>
        <w:t>employee of the Association shall be disclosed in writing to the Executive Board and made a</w:t>
      </w:r>
      <w:r>
        <w:rPr>
          <w:rStyle w:val="MSGENFONTSTYLENAMETEMPLATEROLEMSGENFONTSTYLENAMEBYROLETEXT1"/>
        </w:rPr>
        <w:br/>
        <w:t>matter of record through an annual procedure and also when the interest involves a specific issue</w:t>
      </w:r>
      <w:r>
        <w:rPr>
          <w:rStyle w:val="MSGENFONTSTYLENAMETEMPLATEROLEMSGENFONTSTYLENAMEBYROLETEXT1"/>
        </w:rPr>
        <w:br/>
        <w:t>before the Executive Board. Where the transaction involving a member of the Executive Board,</w:t>
      </w:r>
      <w:r>
        <w:rPr>
          <w:rStyle w:val="MSGENFONTSTYLENAMETEMPLATEROLEMSGENFONTSTYLENAMEBYROLETEXT1"/>
        </w:rPr>
        <w:br/>
        <w:t>Officer or employee or exceeds five hundred dollars ($500) but is less than five thousand dollars</w:t>
      </w:r>
      <w:r>
        <w:rPr>
          <w:rStyle w:val="MSGENFONTSTYLENAMETEMPLATEROLEMSGENFONTSTYLENAMEBYROLETEXT1"/>
        </w:rPr>
        <w:br/>
        <w:t>($5,000) in a fiscal year, a two-thirds vote of the disinterested Executive Board Members is</w:t>
      </w:r>
      <w:r>
        <w:rPr>
          <w:rStyle w:val="MSGENFONTSTYLENAMETEMPLATEROLEMSGENFONTSTYLENAMEBYROLETEXT1"/>
        </w:rPr>
        <w:br/>
        <w:t>required. Where the transaction involved exceeds five thousand dollars ($5,000) in a fiscal year,</w:t>
      </w:r>
      <w:r>
        <w:rPr>
          <w:rStyle w:val="MSGENFONTSTYLENAMETEMPLATEROLEMSGENFONTSTYLENAMEBYROLETEXT1"/>
        </w:rPr>
        <w:br/>
        <w:t>then a two-thirds vote of the disinterested Executive Board Members and publication in the</w:t>
      </w:r>
      <w:r>
        <w:rPr>
          <w:rStyle w:val="MSGENFONTSTYLENAMETEMPLATEROLEMSGENFONTSTYLENAMEBYROLETEXT1"/>
        </w:rPr>
        <w:br/>
        <w:t>required newspaper is required. The minutes of the meeting shall reflect that a disclosure was</w:t>
      </w:r>
      <w:r>
        <w:rPr>
          <w:rStyle w:val="MSGENFONTSTYLENAMETEMPLATEROLEMSGENFONTSTYLENAMEBYROLETEXT1"/>
        </w:rPr>
        <w:br/>
      </w:r>
      <w:r>
        <w:rPr>
          <w:rStyle w:val="MSGENFONTSTYLENAMETEMPLATEROLEMSGENFONTSTYLENAMEBYROLETEXT1"/>
        </w:rPr>
        <w:lastRenderedPageBreak/>
        <w:t>made, the abstention from voting, and the actual vote itself. Every new member of the Executive</w:t>
      </w:r>
      <w:r>
        <w:rPr>
          <w:rStyle w:val="MSGENFONTSTYLENAMETEMPLATEROLEMSGENFONTSTYLENAMEBYROLETEXT1"/>
        </w:rPr>
        <w:br/>
        <w:t>Board will be advised of this policy upon entering the duties of his or her office, and shall sign a</w:t>
      </w:r>
      <w:r>
        <w:rPr>
          <w:rStyle w:val="MSGENFONTSTYLENAMETEMPLATEROLEMSGENFONTSTYLENAMEBYROLETEXT1"/>
        </w:rPr>
        <w:br/>
        <w:t xml:space="preserve">statement acknowledging, understanding of </w:t>
      </w:r>
      <w:proofErr w:type="spellStart"/>
      <w:r w:rsidR="00C7662F">
        <w:rPr>
          <w:rStyle w:val="MSGENFONTSTYLENAMETEMPLATEROLEMSGENFONTSTYLENAMEBYROLETEXT1"/>
        </w:rPr>
        <w:t>and</w:t>
      </w:r>
      <w:proofErr w:type="spellEnd"/>
      <w:r>
        <w:rPr>
          <w:rStyle w:val="MSGENFONTSTYLENAMETEMPLATEROLEMSGENFONTSTYLENAMEBYROLETEXT1"/>
        </w:rPr>
        <w:t xml:space="preserve"> agreement to this policy. The Board will</w:t>
      </w:r>
      <w:r>
        <w:rPr>
          <w:rStyle w:val="MSGENFONTSTYLENAMETEMPLATEROLEMSGENFONTSTYLENAMEBYROLETEXT1"/>
        </w:rPr>
        <w:br/>
        <w:t>comply with all requirements of New Hampshire law in this area and the New Hampshire</w:t>
      </w:r>
      <w:r>
        <w:rPr>
          <w:rStyle w:val="MSGENFONTSTYLENAMETEMPLATEROLEMSGENFONTSTYLENAMEBYROLETEXT1"/>
        </w:rPr>
        <w:br/>
        <w:t>requirements are incorporated into and made a part of this policy statement.</w:t>
      </w:r>
    </w:p>
    <w:p w14:paraId="68122514" w14:textId="74C93EA7" w:rsidR="002E00FC" w:rsidRDefault="004520AE" w:rsidP="002E00FC">
      <w:pPr>
        <w:pStyle w:val="MSGENFONTSTYLENAMETEMPLATEROLEMSGENFONTSTYLENAMEBYROLETEXT10"/>
        <w:spacing w:after="0"/>
        <w:ind w:left="1440"/>
        <w:jc w:val="center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>Revised:</w:t>
      </w:r>
      <w:r w:rsidR="002E00FC">
        <w:rPr>
          <w:rStyle w:val="MSGENFONTSTYLENAMETEMPLATEROLEMSGENFONTSTYLENAMEBYROLETEXT1"/>
        </w:rPr>
        <w:t xml:space="preserve">   November 15, 2023</w:t>
      </w:r>
    </w:p>
    <w:p w14:paraId="2CF28B79" w14:textId="1BA6C64C" w:rsidR="00DD1989" w:rsidRDefault="006E065D" w:rsidP="002E00FC">
      <w:pPr>
        <w:pStyle w:val="MSGENFONTSTYLENAMETEMPLATEROLEMSGENFONTSTYLENAMEBYROLETEXT10"/>
        <w:spacing w:after="0"/>
        <w:ind w:left="4320" w:firstLine="720"/>
      </w:pPr>
      <w:r>
        <w:rPr>
          <w:rStyle w:val="MSGENFONTSTYLENAMETEMPLATEROLEMSGENFONTSTYLENAMEBYROLETEXT1"/>
        </w:rPr>
        <w:t>November 13, 2019</w:t>
      </w:r>
    </w:p>
    <w:p w14:paraId="6FDD61EB" w14:textId="77777777" w:rsidR="00DD1989" w:rsidRDefault="006E065D" w:rsidP="002E00FC">
      <w:pPr>
        <w:pStyle w:val="MSGENFONTSTYLENAMETEMPLATEROLEMSGENFONTSTYLENAMEBYROLETEXT10"/>
        <w:spacing w:after="0"/>
        <w:ind w:left="5040"/>
      </w:pPr>
      <w:r>
        <w:rPr>
          <w:rStyle w:val="MSGENFONTSTYLENAMETEMPLATEROLEMSGENFONTSTYLENAMEBYROLETEXT1"/>
        </w:rPr>
        <w:t>November 15, 2017</w:t>
      </w:r>
    </w:p>
    <w:p w14:paraId="1B0260B8" w14:textId="77777777" w:rsidR="00DD1989" w:rsidRDefault="006E065D" w:rsidP="002E00FC">
      <w:pPr>
        <w:pStyle w:val="MSGENFONTSTYLENAMETEMPLATEROLEMSGENFONTSTYLENAMEBYROLETEXT10"/>
        <w:spacing w:after="0"/>
        <w:ind w:left="5040"/>
      </w:pPr>
      <w:r>
        <w:rPr>
          <w:rStyle w:val="MSGENFONTSTYLENAMETEMPLATEROLEMSGENFONTSTYLENAMEBYROLETEXT1"/>
        </w:rPr>
        <w:t>November 16, 2016</w:t>
      </w:r>
    </w:p>
    <w:p w14:paraId="45453F7F" w14:textId="77777777" w:rsidR="00DD1989" w:rsidRDefault="006E065D" w:rsidP="002E00FC">
      <w:pPr>
        <w:pStyle w:val="MSGENFONTSTYLENAMETEMPLATEROLEMSGENFONTSTYLENAMEBYROLETEXT10"/>
        <w:spacing w:after="0"/>
        <w:ind w:left="4940" w:firstLine="100"/>
      </w:pPr>
      <w:r>
        <w:rPr>
          <w:rStyle w:val="MSGENFONTSTYLENAMETEMPLATEROLEMSGENFONTSTYLENAMEBYROLETEXT1"/>
        </w:rPr>
        <w:t>November 16, 2011</w:t>
      </w:r>
    </w:p>
    <w:p w14:paraId="0CA1BE03" w14:textId="4E363F15" w:rsidR="00DD1989" w:rsidRDefault="002E00FC" w:rsidP="002E00FC">
      <w:pPr>
        <w:pStyle w:val="MSGENFONTSTYLENAMETEMPLATEROLEMSGENFONTSTYLENAMEBYROLETEXT10"/>
        <w:spacing w:after="0"/>
        <w:ind w:left="4320" w:firstLine="620"/>
        <w:sectPr w:rsidR="00DD1989">
          <w:footerReference w:type="default" r:id="rId12"/>
          <w:pgSz w:w="12240" w:h="15840"/>
          <w:pgMar w:top="1216" w:right="1410" w:bottom="908" w:left="1288" w:header="788" w:footer="3" w:gutter="0"/>
          <w:cols w:space="720"/>
          <w:noEndnote/>
          <w:docGrid w:linePitch="360"/>
        </w:sectPr>
      </w:pPr>
      <w:r>
        <w:rPr>
          <w:rStyle w:val="MSGENFONTSTYLENAMETEMPLATEROLEMSGENFONTSTYLENAMEBYROLETEXT1"/>
        </w:rPr>
        <w:t xml:space="preserve">  </w:t>
      </w:r>
      <w:r w:rsidR="006E065D">
        <w:rPr>
          <w:rStyle w:val="MSGENFONTSTYLENAMETEMPLATEROLEMSGENFONTSTYLENAMEBYROLETEXT1"/>
        </w:rPr>
        <w:t>November 8, 2007</w:t>
      </w:r>
    </w:p>
    <w:p w14:paraId="34032885" w14:textId="77777777" w:rsidR="00DD1989" w:rsidRDefault="006E065D">
      <w:pPr>
        <w:pStyle w:val="MSGENFONTSTYLENAMETEMPLATEROLELEVELMSGENFONTSTYLENAMEBYROLEHEADING110"/>
        <w:keepNext/>
        <w:keepLines/>
        <w:ind w:firstLine="0"/>
        <w:jc w:val="center"/>
      </w:pPr>
      <w:bookmarkStart w:id="14" w:name="bookmark28"/>
      <w:r>
        <w:rPr>
          <w:rStyle w:val="MSGENFONTSTYLENAMETEMPLATEROLELEVELMSGENFONTSTYLENAMEBYROLEHEADING11"/>
          <w:b/>
          <w:bCs/>
        </w:rPr>
        <w:lastRenderedPageBreak/>
        <w:t>Appendix A</w:t>
      </w:r>
      <w:r>
        <w:rPr>
          <w:rStyle w:val="MSGENFONTSTYLENAMETEMPLATEROLELEVELMSGENFONTSTYLENAMEBYROLEHEADING11"/>
          <w:b/>
          <w:bCs/>
        </w:rPr>
        <w:br/>
        <w:t>Code of Ethics</w:t>
      </w:r>
      <w:r>
        <w:rPr>
          <w:rStyle w:val="MSGENFONTSTYLENAMETEMPLATEROLELEVELMSGENFONTSTYLENAMEBYROLEHEADING11"/>
          <w:b/>
          <w:bCs/>
          <w:vertAlign w:val="superscript"/>
        </w:rPr>
        <w:footnoteReference w:id="1"/>
      </w:r>
      <w:bookmarkEnd w:id="14"/>
    </w:p>
    <w:p w14:paraId="78364F54" w14:textId="47BDC1D9" w:rsidR="00DD1989" w:rsidRPr="00C7662F" w:rsidRDefault="00215EDF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 xml:space="preserve">We believe professional management is essential to effective, efficient, equitable, and democratic local government. </w:t>
      </w:r>
    </w:p>
    <w:p w14:paraId="568E41A0" w14:textId="2411A480" w:rsidR="00DD1989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 xml:space="preserve">Affirm the dignity and worth of </w:t>
      </w:r>
      <w:r w:rsidR="00215EDF" w:rsidRPr="00C7662F">
        <w:rPr>
          <w:rStyle w:val="MSGENFONTSTYLENAMETEMPLATEROLEMSGENFONTSTYLENAMEBYROLETEXT1"/>
          <w:bCs/>
          <w:color w:val="auto"/>
        </w:rPr>
        <w:t>local</w:t>
      </w:r>
      <w:r w:rsidRPr="00C7662F">
        <w:rPr>
          <w:rStyle w:val="MSGENFONTSTYLENAMETEMPLATEROLEMSGENFONTSTYLENAMEBYROLETEXT1"/>
          <w:bCs/>
          <w:color w:val="auto"/>
        </w:rPr>
        <w:t xml:space="preserve"> government </w:t>
      </w:r>
      <w:r w:rsidR="00215EDF" w:rsidRPr="00C7662F">
        <w:rPr>
          <w:rStyle w:val="MSGENFONTSTYLENAMETEMPLATEROLEMSGENFONTSTYLENAMEBYROLETEXT1"/>
          <w:bCs/>
          <w:color w:val="auto"/>
        </w:rPr>
        <w:t xml:space="preserve">services </w:t>
      </w:r>
      <w:r w:rsidRPr="00C7662F">
        <w:rPr>
          <w:rStyle w:val="MSGENFONTSTYLENAMETEMPLATEROLEMSGENFONTSTYLENAMEBYROLETEXT1"/>
          <w:bCs/>
          <w:color w:val="auto"/>
        </w:rPr>
        <w:t>and maintain a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deep sense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of social responsibility as a trusted public servant</w:t>
      </w:r>
      <w:r w:rsidR="00215EDF" w:rsidRPr="00C7662F">
        <w:rPr>
          <w:rStyle w:val="MSGENFONTSTYLENAMETEMPLATEROLEMSGENFONTSTYLENAMEBYROLETEXT1"/>
          <w:bCs/>
          <w:color w:val="auto"/>
        </w:rPr>
        <w:t>.</w:t>
      </w:r>
    </w:p>
    <w:p w14:paraId="2A78778F" w14:textId="77777777" w:rsidR="007A15B7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Be dedicated to the highest ideals of honor and integrity in all public and personal relationships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in order that the member may merit the respect and confidence of the elected officials, of other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officials and employees, and of the public</w:t>
      </w:r>
      <w:r w:rsidR="00215EDF" w:rsidRPr="00C7662F">
        <w:rPr>
          <w:rStyle w:val="MSGENFONTSTYLENAMETEMPLATEROLEMSGENFONTSTYLENAMEBYROLETEXT1"/>
          <w:bCs/>
          <w:color w:val="auto"/>
        </w:rPr>
        <w:t>.</w:t>
      </w:r>
    </w:p>
    <w:p w14:paraId="6A8F7A05" w14:textId="3FBEF103" w:rsidR="00DD1989" w:rsidRPr="00C7662F" w:rsidRDefault="00215EDF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 xml:space="preserve">Serve </w:t>
      </w:r>
      <w:r w:rsidR="006E065D" w:rsidRPr="00C7662F">
        <w:rPr>
          <w:rStyle w:val="MSGENFONTSTYLENAMETEMPLATEROLEMSGENFONTSTYLENAMEBYROLETEXT1"/>
          <w:bCs/>
          <w:color w:val="auto"/>
        </w:rPr>
        <w:t>the best interests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="006E065D" w:rsidRPr="00C7662F">
        <w:rPr>
          <w:rStyle w:val="MSGENFONTSTYLENAMETEMPLATEROLEMSGENFONTSTYLENAMEBYROLETEXT1"/>
          <w:bCs/>
          <w:color w:val="auto"/>
        </w:rPr>
        <w:t xml:space="preserve">of </w:t>
      </w:r>
      <w:proofErr w:type="gramStart"/>
      <w:r w:rsidR="006E065D" w:rsidRPr="00C7662F">
        <w:rPr>
          <w:rStyle w:val="MSGENFONTSTYLENAMETEMPLATEROLEMSGENFONTSTYLENAMEBYROLETEXT1"/>
          <w:bCs/>
          <w:color w:val="auto"/>
        </w:rPr>
        <w:t>all of</w:t>
      </w:r>
      <w:proofErr w:type="gramEnd"/>
      <w:r w:rsidR="006E065D" w:rsidRPr="00C7662F">
        <w:rPr>
          <w:rStyle w:val="MSGENFONTSTYLENAMETEMPLATEROLEMSGENFONTSTYLENAMEBYROLETEXT1"/>
          <w:bCs/>
          <w:color w:val="auto"/>
        </w:rPr>
        <w:t xml:space="preserve"> the </w:t>
      </w:r>
      <w:r w:rsidRPr="00C7662F">
        <w:rPr>
          <w:rStyle w:val="MSGENFONTSTYLENAMETEMPLATEROLEMSGENFONTSTYLENAMEBYROLETEXT1"/>
          <w:bCs/>
          <w:color w:val="auto"/>
        </w:rPr>
        <w:t>community members.</w:t>
      </w:r>
    </w:p>
    <w:p w14:paraId="1D490030" w14:textId="6F00E711" w:rsidR="007A15B7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Submit policy proposals to elected officials; provide them with facts</w:t>
      </w:r>
      <w:r w:rsidR="00215EDF" w:rsidRPr="00C7662F">
        <w:rPr>
          <w:rStyle w:val="MSGENFONTSTYLENAMETEMPLATEROLEMSGENFONTSTYLENAMEBYROLETEXT1"/>
          <w:bCs/>
          <w:color w:val="auto"/>
        </w:rPr>
        <w:t>, and technical</w:t>
      </w:r>
      <w:r w:rsidRPr="00C7662F">
        <w:rPr>
          <w:rStyle w:val="MSGENFONTSTYLENAMETEMPLATEROLEMSGENFONTSTYLENAMEBYROLETEXT1"/>
          <w:bCs/>
          <w:color w:val="auto"/>
        </w:rPr>
        <w:t xml:space="preserve"> and </w:t>
      </w:r>
      <w:r w:rsidR="00215EDF" w:rsidRPr="00C7662F">
        <w:rPr>
          <w:rStyle w:val="MSGENFONTSTYLENAMETEMPLATEROLEMSGENFONTSTYLENAMEBYROLETEXT1"/>
          <w:bCs/>
          <w:color w:val="auto"/>
        </w:rPr>
        <w:t xml:space="preserve">professional </w:t>
      </w:r>
      <w:r w:rsidRPr="00C7662F">
        <w:rPr>
          <w:rStyle w:val="MSGENFONTSTYLENAMETEMPLATEROLEMSGENFONTSTYLENAMEBYROLETEXT1"/>
          <w:bCs/>
          <w:color w:val="auto"/>
        </w:rPr>
        <w:t xml:space="preserve">advice </w:t>
      </w:r>
      <w:r w:rsidR="00215EDF" w:rsidRPr="00C7662F">
        <w:rPr>
          <w:rStyle w:val="MSGENFONTSTYLENAMETEMPLATEROLEMSGENFONTSTYLENAMEBYROLETEXT1"/>
          <w:bCs/>
          <w:color w:val="auto"/>
        </w:rPr>
        <w:t>about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 xml:space="preserve">policy </w:t>
      </w:r>
      <w:r w:rsidR="00215EDF" w:rsidRPr="00C7662F">
        <w:rPr>
          <w:rStyle w:val="MSGENFONTSTYLENAMETEMPLATEROLEMSGENFONTSTYLENAMEBYROLETEXT1"/>
          <w:bCs/>
          <w:color w:val="auto"/>
        </w:rPr>
        <w:t xml:space="preserve">options; </w:t>
      </w:r>
      <w:r w:rsidR="004151E7" w:rsidRPr="00C7662F">
        <w:rPr>
          <w:rStyle w:val="MSGENFONTSTYLENAMETEMPLATEROLEMSGENFONTSTYLENAMEBYROLETEXT1"/>
          <w:bCs/>
          <w:color w:val="auto"/>
        </w:rPr>
        <w:t>and collaborate with them in setting goals for the community and organization.</w:t>
      </w:r>
    </w:p>
    <w:p w14:paraId="1498FA45" w14:textId="739875A3" w:rsidR="007A15B7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 xml:space="preserve">Recognize that elected representatives of the people are </w:t>
      </w:r>
      <w:r w:rsidR="001D0F91" w:rsidRPr="00C7662F">
        <w:rPr>
          <w:rStyle w:val="MSGENFONTSTYLENAMETEMPLATEROLEMSGENFONTSTYLENAMEBYROLETEXT1"/>
          <w:bCs/>
          <w:color w:val="auto"/>
        </w:rPr>
        <w:t xml:space="preserve">accountable to their community for the decisions they make; members are responsible for implementing those </w:t>
      </w:r>
      <w:r w:rsidR="00C7662F" w:rsidRPr="00C7662F">
        <w:rPr>
          <w:rStyle w:val="MSGENFONTSTYLENAMETEMPLATEROLEMSGENFONTSTYLENAMEBYROLETEXT1"/>
          <w:bCs/>
          <w:color w:val="auto"/>
        </w:rPr>
        <w:t>decisions</w:t>
      </w:r>
      <w:r w:rsidR="001D0F91" w:rsidRPr="00C7662F">
        <w:rPr>
          <w:rStyle w:val="MSGENFONTSTYLENAMETEMPLATEROLEMSGENFONTSTYLENAMEBYROLETEXT1"/>
          <w:bCs/>
          <w:color w:val="auto"/>
        </w:rPr>
        <w:t>.</w:t>
      </w:r>
    </w:p>
    <w:p w14:paraId="4BC5F1D2" w14:textId="77777777" w:rsidR="00DD1989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Refrain from all political activities which undermine public confidence in professional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administrators Refrain from participation in the election of the members of the employing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legislative body</w:t>
      </w:r>
      <w:r w:rsidR="00215EDF" w:rsidRPr="00C7662F">
        <w:rPr>
          <w:rStyle w:val="MSGENFONTSTYLENAMETEMPLATEROLEMSGENFONTSTYLENAMEBYROLETEXT1"/>
          <w:bCs/>
          <w:color w:val="auto"/>
        </w:rPr>
        <w:t>.</w:t>
      </w:r>
    </w:p>
    <w:p w14:paraId="03DAED72" w14:textId="77777777" w:rsidR="007A15B7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Make it a duty continually to improve the member's professional ability and to develop the</w:t>
      </w:r>
      <w:r w:rsidRPr="00C7662F">
        <w:rPr>
          <w:rStyle w:val="MSGENFONTSTYLENAMETEMPLATEROLEMSGENFONTSTYLENAMEBYROLETEXT1"/>
          <w:bCs/>
          <w:color w:val="auto"/>
        </w:rPr>
        <w:br/>
        <w:t>competence of associates in the use of management techniques</w:t>
      </w:r>
      <w:r w:rsidR="00215EDF" w:rsidRPr="00C7662F">
        <w:rPr>
          <w:rStyle w:val="MSGENFONTSTYLENAMETEMPLATEROLEMSGENFONTSTYLENAMEBYROLETEXT1"/>
          <w:bCs/>
          <w:color w:val="auto"/>
        </w:rPr>
        <w:t>.</w:t>
      </w:r>
    </w:p>
    <w:p w14:paraId="00D3CDF7" w14:textId="19CA59FC" w:rsidR="00DD1989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Keep the community informed on local government affairs</w:t>
      </w:r>
      <w:r w:rsidR="005947C3" w:rsidRPr="00C7662F">
        <w:rPr>
          <w:rStyle w:val="MSGENFONTSTYLENAMETEMPLATEROLEMSGENFONTSTYLENAMEBYROLETEXT1"/>
          <w:bCs/>
          <w:color w:val="auto"/>
        </w:rPr>
        <w:t>. Encourage and facilitate active engagement and constructive communication between community members and all local government officials.</w:t>
      </w:r>
    </w:p>
    <w:p w14:paraId="58911BE6" w14:textId="77777777" w:rsidR="00DD1989" w:rsidRPr="00C7662F" w:rsidRDefault="006E065D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Resist any encroachment on professional responsibilities, believing the member should be free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>to carry out official policies without interference, and handle each problem without</w:t>
      </w:r>
      <w:r w:rsidR="007A15B7" w:rsidRPr="00C7662F">
        <w:rPr>
          <w:rStyle w:val="MSGENFONTSTYLENAMETEMPLATEROLEMSGENFONTSTYLENAMEBYROLETEXT1"/>
          <w:bCs/>
          <w:color w:val="auto"/>
        </w:rPr>
        <w:t xml:space="preserve"> </w:t>
      </w:r>
      <w:r w:rsidRPr="00C7662F">
        <w:rPr>
          <w:rStyle w:val="MSGENFONTSTYLENAMETEMPLATEROLEMSGENFONTSTYLENAMEBYROLETEXT1"/>
          <w:bCs/>
          <w:color w:val="auto"/>
        </w:rPr>
        <w:t xml:space="preserve">discrimination </w:t>
      </w:r>
      <w:proofErr w:type="gramStart"/>
      <w:r w:rsidRPr="00C7662F">
        <w:rPr>
          <w:rStyle w:val="MSGENFONTSTYLENAMETEMPLATEROLEMSGENFONTSTYLENAMEBYROLETEXT1"/>
          <w:bCs/>
          <w:color w:val="auto"/>
        </w:rPr>
        <w:t>on the basis of</w:t>
      </w:r>
      <w:proofErr w:type="gramEnd"/>
      <w:r w:rsidRPr="00C7662F">
        <w:rPr>
          <w:rStyle w:val="MSGENFONTSTYLENAMETEMPLATEROLEMSGENFONTSTYLENAMEBYROLETEXT1"/>
          <w:bCs/>
          <w:color w:val="auto"/>
        </w:rPr>
        <w:t xml:space="preserve"> principle and justice</w:t>
      </w:r>
      <w:r w:rsidR="00215EDF" w:rsidRPr="00C7662F">
        <w:rPr>
          <w:rStyle w:val="MSGENFONTSTYLENAMETEMPLATEROLEMSGENFONTSTYLENAMEBYROLETEXT1"/>
          <w:bCs/>
          <w:color w:val="auto"/>
        </w:rPr>
        <w:t>.</w:t>
      </w:r>
    </w:p>
    <w:p w14:paraId="51E835F9" w14:textId="23283373" w:rsidR="00DD1989" w:rsidRPr="00C7662F" w:rsidRDefault="00F425A8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12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Manage all personnel matters with fairness and impartiality.</w:t>
      </w:r>
    </w:p>
    <w:p w14:paraId="546B7A95" w14:textId="520D94F6" w:rsidR="00DD1989" w:rsidRPr="00C7662F" w:rsidRDefault="00F425A8" w:rsidP="00FC6DD2">
      <w:pPr>
        <w:pStyle w:val="MSGENFONTSTYLENAMETEMPLATEROLEMSGENFONTSTYLENAMEBYROLETEXT10"/>
        <w:numPr>
          <w:ilvl w:val="0"/>
          <w:numId w:val="12"/>
        </w:numPr>
        <w:tabs>
          <w:tab w:val="left" w:pos="450"/>
        </w:tabs>
        <w:spacing w:after="400"/>
        <w:ind w:left="440" w:hanging="440"/>
        <w:rPr>
          <w:bCs/>
          <w:color w:val="auto"/>
        </w:rPr>
      </w:pPr>
      <w:r w:rsidRPr="00C7662F">
        <w:rPr>
          <w:rStyle w:val="MSGENFONTSTYLENAMETEMPLATEROLEMSGENFONTSTYLENAMEBYROLETEXT1"/>
          <w:bCs/>
          <w:color w:val="auto"/>
        </w:rPr>
        <w:t>Public office is a public trust. A member shall not leverage his or her position for personal gain or benefit.</w:t>
      </w:r>
    </w:p>
    <w:p w14:paraId="3A4A79E6" w14:textId="77777777" w:rsidR="00DD1989" w:rsidRDefault="006E065D">
      <w:pPr>
        <w:pStyle w:val="MSGENFONTSTYLENAMETEMPLATEROLEMSGENFONTSTYLENAMEBYROLETEXT10"/>
        <w:spacing w:after="120"/>
        <w:jc w:val="center"/>
      </w:pPr>
      <w:r>
        <w:rPr>
          <w:rStyle w:val="MSGENFONTSTYLENAMETEMPLATEROLEMSGENFONTSTYLENAMEBYROLETEXT1"/>
        </w:rPr>
        <w:t>***</w:t>
      </w:r>
    </w:p>
    <w:sectPr w:rsidR="00DD1989" w:rsidSect="007A15B7">
      <w:footerReference w:type="default" r:id="rId13"/>
      <w:footnotePr>
        <w:numFmt w:val="upperRoman"/>
      </w:footnotePr>
      <w:pgSz w:w="12240" w:h="15840"/>
      <w:pgMar w:top="1411" w:right="1440" w:bottom="1210" w:left="1296" w:header="979" w:footer="79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DB82" w14:textId="77777777" w:rsidR="006568B9" w:rsidRDefault="006568B9">
      <w:r>
        <w:separator/>
      </w:r>
    </w:p>
  </w:endnote>
  <w:endnote w:type="continuationSeparator" w:id="0">
    <w:p w14:paraId="5BDC47A1" w14:textId="77777777" w:rsidR="006568B9" w:rsidRDefault="006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C102" w14:textId="77777777" w:rsidR="00DD1989" w:rsidRDefault="006E06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7F23AA" wp14:editId="638833E1">
              <wp:simplePos x="0" y="0"/>
              <wp:positionH relativeFrom="page">
                <wp:posOffset>822325</wp:posOffset>
              </wp:positionH>
              <wp:positionV relativeFrom="page">
                <wp:posOffset>9545320</wp:posOffset>
              </wp:positionV>
              <wp:extent cx="601091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93766A" w14:textId="586B2134" w:rsidR="00DD1989" w:rsidRDefault="002E00FC">
                          <w:pPr>
                            <w:pStyle w:val="MSGENFONTSTYLENAMETEMPLATEROLEMSGENFONTSTYLENAMEBYROLERUNNINGTITLE20"/>
                            <w:tabs>
                              <w:tab w:val="right" w:pos="946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Revised November 15, </w:t>
                          </w:r>
                          <w:proofErr w:type="gramStart"/>
                          <w:r>
                            <w:rPr>
                              <w:rStyle w:val="MSGENFONTSTYLENAMETEMPLATEROLEMSGENFONTSTYLENAMEBYROLERUNNINGTITLE2"/>
                            </w:rPr>
                            <w:t>2023</w:t>
                          </w:r>
                          <w:proofErr w:type="gramEnd"/>
                          <w:r w:rsidR="006E065D">
                            <w:rPr>
                              <w:rStyle w:val="MSGENFONTSTYLENAMETEMPLATEROLEMSGENFONTSTYLENAMEBYROLERUNNINGTITLE2"/>
                            </w:rPr>
                            <w:tab/>
                          </w:r>
                          <w:r w:rsidR="006E065D">
                            <w:fldChar w:fldCharType="begin"/>
                          </w:r>
                          <w:r w:rsidR="006E065D">
                            <w:instrText xml:space="preserve"> PAGE \* MERGEFORMAT </w:instrText>
                          </w:r>
                          <w:r w:rsidR="006E065D">
                            <w:fldChar w:fldCharType="separate"/>
                          </w:r>
                          <w:r w:rsidR="006E04C7" w:rsidRPr="006E04C7">
                            <w:rPr>
                              <w:rStyle w:val="MSGENFONTSTYLENAMETEMPLATEROLEMSGENFONTSTYLENAMEBYROLERUNNINGTITLE2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6E065D">
                            <w:rPr>
                              <w:rStyle w:val="MSGENFONTSTYLENAMETEMPLATEROLEMSGENFONTSTYLENAMEBYROLERUNNINGTITLE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F23A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75pt;margin-top:751.6pt;width:473.3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" filled="f" stroked="f">
              <v:textbox style="mso-fit-shape-to-text:t" inset="0,0,0,0">
                <w:txbxContent>
                  <w:p w14:paraId="3B93766A" w14:textId="586B2134" w:rsidR="00DD1989" w:rsidRDefault="002E00FC">
                    <w:pPr>
                      <w:pStyle w:val="MSGENFONTSTYLENAMETEMPLATEROLEMSGENFONTSTYLENAMEBYROLERUNNINGTITLE20"/>
                      <w:tabs>
                        <w:tab w:val="right" w:pos="946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MSGENFONTSTYLENAMETEMPLATEROLEMSGENFONTSTYLENAMEBYROLERUNNINGTITLE2"/>
                      </w:rPr>
                      <w:t xml:space="preserve">Revised November 15, </w:t>
                    </w:r>
                    <w:proofErr w:type="gramStart"/>
                    <w:r>
                      <w:rPr>
                        <w:rStyle w:val="MSGENFONTSTYLENAMETEMPLATEROLEMSGENFONTSTYLENAMEBYROLERUNNINGTITLE2"/>
                      </w:rPr>
                      <w:t>2023</w:t>
                    </w:r>
                    <w:proofErr w:type="gramEnd"/>
                    <w:r w:rsidR="006E065D">
                      <w:rPr>
                        <w:rStyle w:val="MSGENFONTSTYLENAMETEMPLATEROLEMSGENFONTSTYLENAMEBYROLERUNNINGTITLE2"/>
                      </w:rPr>
                      <w:tab/>
                    </w:r>
                    <w:r w:rsidR="006E065D">
                      <w:fldChar w:fldCharType="begin"/>
                    </w:r>
                    <w:r w:rsidR="006E065D">
                      <w:instrText xml:space="preserve"> PAGE \* MERGEFORMAT </w:instrText>
                    </w:r>
                    <w:r w:rsidR="006E065D">
                      <w:fldChar w:fldCharType="separate"/>
                    </w:r>
                    <w:r w:rsidR="006E04C7" w:rsidRPr="006E04C7">
                      <w:rPr>
                        <w:rStyle w:val="MSGENFONTSTYLENAMETEMPLATEROLEMSGENFONTSTYLENAMEBYROLERUNNINGTITLE2"/>
                        <w:noProof/>
                        <w:sz w:val="24"/>
                        <w:szCs w:val="24"/>
                      </w:rPr>
                      <w:t>3</w:t>
                    </w:r>
                    <w:r w:rsidR="006E065D">
                      <w:rPr>
                        <w:rStyle w:val="MSGENFONTSTYLENAMETEMPLATEROLEMSGENFONTSTYLENAMEBYROLERUNNINGTITLE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DAF6" w14:textId="77777777" w:rsidR="00DD1989" w:rsidRDefault="006E06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B3B3A24" wp14:editId="2A327D80">
              <wp:simplePos x="0" y="0"/>
              <wp:positionH relativeFrom="page">
                <wp:posOffset>834390</wp:posOffset>
              </wp:positionH>
              <wp:positionV relativeFrom="page">
                <wp:posOffset>9424035</wp:posOffset>
              </wp:positionV>
              <wp:extent cx="144462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636DF9" w14:textId="77777777" w:rsidR="00DD1989" w:rsidRDefault="006E065D">
                          <w:pPr>
                            <w:pStyle w:val="MSGENFONTSTYLENAMETEMPLATEROLEMSGENFONTSTYLENAMEBYROLERUNNINGTITLE20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Revised November 13, 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B3A2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5.7pt;margin-top:742.05pt;width:113.7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" filled="f" stroked="f">
              <v:textbox style="mso-fit-shape-to-text:t" inset="0,0,0,0">
                <w:txbxContent>
                  <w:p w14:paraId="68636DF9" w14:textId="77777777" w:rsidR="00DD1989" w:rsidRDefault="006E065D">
                    <w:pPr>
                      <w:pStyle w:val="MSGENFONTSTYLENAMETEMPLATEROLEMSGENFONTSTYLENAMEBYROLERUNNINGTITLE20"/>
                    </w:pPr>
                    <w:r>
                      <w:rPr>
                        <w:rStyle w:val="MSGENFONTSTYLENAMETEMPLATEROLEMSGENFONTSTYLENAMEBYROLERUNNINGTITLE2"/>
                      </w:rPr>
                      <w:t>Revised November 13,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E3E" w14:textId="77777777" w:rsidR="00DD1989" w:rsidRDefault="00DD198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9C79" w14:textId="77777777" w:rsidR="00DD1989" w:rsidRDefault="006E06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E056C3E" wp14:editId="61167112">
              <wp:simplePos x="0" y="0"/>
              <wp:positionH relativeFrom="page">
                <wp:posOffset>822325</wp:posOffset>
              </wp:positionH>
              <wp:positionV relativeFrom="page">
                <wp:posOffset>9545320</wp:posOffset>
              </wp:positionV>
              <wp:extent cx="601091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D3EA33" w14:textId="38857AB3" w:rsidR="00DD1989" w:rsidRDefault="006E065D">
                          <w:pPr>
                            <w:pStyle w:val="MSGENFONTSTYLENAMETEMPLATEROLEMSGENFONTSTYLENAMEBYROLERUNNINGTITLE20"/>
                            <w:tabs>
                              <w:tab w:val="right" w:pos="946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Revised November 1</w:t>
                          </w:r>
                          <w:r w:rsidR="00C7662F">
                            <w:rPr>
                              <w:rStyle w:val="MSGENFONTSTYLENAMETEMPLATEROLEMSGENFONTSTYLENAMEBYROLERUNNINGTITLE2"/>
                            </w:rPr>
                            <w:t xml:space="preserve">5, </w:t>
                          </w:r>
                          <w:proofErr w:type="gramStart"/>
                          <w:r w:rsidR="00C7662F">
                            <w:rPr>
                              <w:rStyle w:val="MSGENFONTSTYLENAMETEMPLATEROLEMSGENFONTSTYLENAMEBYROLERUNNINGTITLE2"/>
                            </w:rPr>
                            <w:t>2023</w:t>
                          </w:r>
                          <w:proofErr w:type="gramEnd"/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04C7" w:rsidRPr="006E04C7">
                            <w:rPr>
                              <w:rStyle w:val="MSGENFONTSTYLENAMETEMPLATEROLEMSGENFONTSTYLENAMEBYROLERUNNINGTITLE2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MSGENFONTSTYLENAMETEMPLATEROLEMSGENFONTSTYLENAMEBYROLERUNNINGTITLE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56C3E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64.75pt;margin-top:751.6pt;width:473.3pt;height:8.4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" filled="f" stroked="f">
              <v:textbox style="mso-fit-shape-to-text:t" inset="0,0,0,0">
                <w:txbxContent>
                  <w:p w14:paraId="24D3EA33" w14:textId="38857AB3" w:rsidR="00DD1989" w:rsidRDefault="006E065D">
                    <w:pPr>
                      <w:pStyle w:val="MSGENFONTSTYLENAMETEMPLATEROLEMSGENFONTSTYLENAMEBYROLERUNNINGTITLE20"/>
                      <w:tabs>
                        <w:tab w:val="right" w:pos="946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MSGENFONTSTYLENAMETEMPLATEROLEMSGENFONTSTYLENAMEBYROLERUNNINGTITLE2"/>
                      </w:rPr>
                      <w:t>Revised November 1</w:t>
                    </w:r>
                    <w:r w:rsidR="00C7662F">
                      <w:rPr>
                        <w:rStyle w:val="MSGENFONTSTYLENAMETEMPLATEROLEMSGENFONTSTYLENAMEBYROLERUNNINGTITLE2"/>
                      </w:rPr>
                      <w:t xml:space="preserve">5, </w:t>
                    </w:r>
                    <w:proofErr w:type="gramStart"/>
                    <w:r w:rsidR="00C7662F">
                      <w:rPr>
                        <w:rStyle w:val="MSGENFONTSTYLENAMETEMPLATEROLEMSGENFONTSTYLENAMEBYROLERUNNINGTITLE2"/>
                      </w:rPr>
                      <w:t>2023</w:t>
                    </w:r>
                    <w:proofErr w:type="gramEnd"/>
                    <w:r>
                      <w:rPr>
                        <w:rStyle w:val="MSGENFONTSTYLENAMETEMPLATEROLEMSGENFONTSTYLENAMEBYROLERUNNINGTITLE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04C7" w:rsidRPr="006E04C7">
                      <w:rPr>
                        <w:rStyle w:val="MSGENFONTSTYLENAMETEMPLATEROLEMSGENFONTSTYLENAMEBYROLERUNNINGTITLE2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MSGENFONTSTYLENAMETEMPLATEROLEMSGENFONTSTYLENAMEBYROLERUNNINGTITLE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025E" w14:textId="77777777" w:rsidR="00DD1989" w:rsidRDefault="00DD1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7A23" w14:textId="77777777" w:rsidR="006568B9" w:rsidRDefault="006568B9">
      <w:r>
        <w:separator/>
      </w:r>
    </w:p>
  </w:footnote>
  <w:footnote w:type="continuationSeparator" w:id="0">
    <w:p w14:paraId="7649DFB5" w14:textId="77777777" w:rsidR="006568B9" w:rsidRDefault="006568B9">
      <w:r>
        <w:continuationSeparator/>
      </w:r>
    </w:p>
  </w:footnote>
  <w:footnote w:id="1">
    <w:p w14:paraId="34FCA4C5" w14:textId="77777777" w:rsidR="00DD1989" w:rsidRPr="00C7662F" w:rsidRDefault="006E065D">
      <w:pPr>
        <w:pStyle w:val="MSGENFONTSTYLENAMETEMPLATEROLEMSGENFONTSTYLENAMEBYROLEFOOTNOTE10"/>
        <w:rPr>
          <w:bCs/>
          <w:color w:val="auto"/>
        </w:rPr>
      </w:pPr>
      <w:r>
        <w:rPr>
          <w:rStyle w:val="MSGENFONTSTYLENAMETEMPLATEROLEMSGENFONTSTYLENAMEBYROLEFOOTNOTE1"/>
          <w:vertAlign w:val="superscript"/>
        </w:rPr>
        <w:footnoteRef/>
      </w:r>
      <w:r>
        <w:rPr>
          <w:rStyle w:val="MSGENFONTSTYLENAMETEMPLATEROLEMSGENFONTSTYLENAMEBYROLEFOOTNOTE1"/>
        </w:rPr>
        <w:t xml:space="preserve"> This Code of Ethics is based on the Code of Ethics of the International City/County Management </w:t>
      </w:r>
      <w:r w:rsidRPr="00207B45">
        <w:rPr>
          <w:rStyle w:val="MSGENFONTSTYLENAMETEMPLATEROLEMSGENFONTSTYLENAMEBYROLEFOOTNOTE1"/>
          <w:color w:val="000000" w:themeColor="text1"/>
        </w:rPr>
        <w:t>Association</w:t>
      </w:r>
      <w:r w:rsidR="00F425A8" w:rsidRPr="00F425A8">
        <w:rPr>
          <w:rStyle w:val="MSGENFONTSTYLENAMETEMPLATEROLEMSGENFONTSTYLENAMEBYROLEFOOTNOTE1"/>
          <w:b/>
          <w:color w:val="FF0000"/>
        </w:rPr>
        <w:t xml:space="preserve"> </w:t>
      </w:r>
      <w:r w:rsidR="00F425A8" w:rsidRPr="00C7662F">
        <w:rPr>
          <w:rStyle w:val="MSGENFONTSTYLENAMETEMPLATEROLEMSGENFONTSTYLENAMEBYROLEFOOTNOTE1"/>
          <w:bCs/>
          <w:color w:val="auto"/>
        </w:rPr>
        <w:t>most recently revised by the membership in April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5E43" w14:textId="77777777" w:rsidR="00E51870" w:rsidRDefault="00E51870" w:rsidP="00E518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D39"/>
    <w:multiLevelType w:val="multilevel"/>
    <w:tmpl w:val="C996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307F"/>
    <w:multiLevelType w:val="hybridMultilevel"/>
    <w:tmpl w:val="F98C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6FB"/>
    <w:multiLevelType w:val="multilevel"/>
    <w:tmpl w:val="9C90D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B032D"/>
    <w:multiLevelType w:val="multilevel"/>
    <w:tmpl w:val="EB5EFE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A72D6"/>
    <w:multiLevelType w:val="multilevel"/>
    <w:tmpl w:val="971A6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4237F"/>
    <w:multiLevelType w:val="multilevel"/>
    <w:tmpl w:val="F86CD1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96977"/>
    <w:multiLevelType w:val="multilevel"/>
    <w:tmpl w:val="93A6EE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A16DC"/>
    <w:multiLevelType w:val="multilevel"/>
    <w:tmpl w:val="602A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611C8"/>
    <w:multiLevelType w:val="multilevel"/>
    <w:tmpl w:val="B05434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30371"/>
    <w:multiLevelType w:val="multilevel"/>
    <w:tmpl w:val="7080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A4FBD"/>
    <w:multiLevelType w:val="multilevel"/>
    <w:tmpl w:val="8E5CE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997120"/>
    <w:multiLevelType w:val="multilevel"/>
    <w:tmpl w:val="5638F94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05F92"/>
    <w:multiLevelType w:val="multilevel"/>
    <w:tmpl w:val="45D435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5682035">
    <w:abstractNumId w:val="8"/>
  </w:num>
  <w:num w:numId="2" w16cid:durableId="2067945262">
    <w:abstractNumId w:val="0"/>
  </w:num>
  <w:num w:numId="3" w16cid:durableId="485705973">
    <w:abstractNumId w:val="11"/>
  </w:num>
  <w:num w:numId="4" w16cid:durableId="1209680872">
    <w:abstractNumId w:val="5"/>
  </w:num>
  <w:num w:numId="5" w16cid:durableId="1673332019">
    <w:abstractNumId w:val="9"/>
  </w:num>
  <w:num w:numId="6" w16cid:durableId="448084174">
    <w:abstractNumId w:val="10"/>
  </w:num>
  <w:num w:numId="7" w16cid:durableId="1387610563">
    <w:abstractNumId w:val="7"/>
  </w:num>
  <w:num w:numId="8" w16cid:durableId="1047677814">
    <w:abstractNumId w:val="2"/>
  </w:num>
  <w:num w:numId="9" w16cid:durableId="1067024159">
    <w:abstractNumId w:val="3"/>
  </w:num>
  <w:num w:numId="10" w16cid:durableId="1427075779">
    <w:abstractNumId w:val="4"/>
  </w:num>
  <w:num w:numId="11" w16cid:durableId="1943339174">
    <w:abstractNumId w:val="6"/>
  </w:num>
  <w:num w:numId="12" w16cid:durableId="1391348288">
    <w:abstractNumId w:val="12"/>
  </w:num>
  <w:num w:numId="13" w16cid:durableId="190933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89"/>
    <w:rsid w:val="001D0F91"/>
    <w:rsid w:val="00207B45"/>
    <w:rsid w:val="00215EDF"/>
    <w:rsid w:val="002851DB"/>
    <w:rsid w:val="002B060E"/>
    <w:rsid w:val="002E00FC"/>
    <w:rsid w:val="002E7E23"/>
    <w:rsid w:val="004151E7"/>
    <w:rsid w:val="004520AE"/>
    <w:rsid w:val="005947C3"/>
    <w:rsid w:val="005A598B"/>
    <w:rsid w:val="006568B9"/>
    <w:rsid w:val="00691CB8"/>
    <w:rsid w:val="006E04C7"/>
    <w:rsid w:val="006E065D"/>
    <w:rsid w:val="00772033"/>
    <w:rsid w:val="007A15B7"/>
    <w:rsid w:val="007F3546"/>
    <w:rsid w:val="0087231B"/>
    <w:rsid w:val="00957711"/>
    <w:rsid w:val="00976895"/>
    <w:rsid w:val="009A30BB"/>
    <w:rsid w:val="00C7662F"/>
    <w:rsid w:val="00D91706"/>
    <w:rsid w:val="00DD1989"/>
    <w:rsid w:val="00E51870"/>
    <w:rsid w:val="00F425A8"/>
    <w:rsid w:val="00FC6DD2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FF81"/>
  <w15:docId w15:val="{2916B917-56A9-4351-A848-B33DC94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1">
    <w:name w:val="MSG_EN_FONT_STYLE_NAME_TEMPLATE_ROLE MSG_EN_FONT_STYLE_NAME_BY_ROLE_FOOTNOTE|1_"/>
    <w:basedOn w:val="DefaultParagraphFont"/>
    <w:link w:val="MSGENFONTSTYLENAMETEMPLATEROLEMSGENFONTSTYLENAMEBYROLEFOOTNOT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2">
    <w:name w:val="MSG_EN_FONT_STYLE_NAME_TEMPLATE_ROLE MSG_EN_FONT_STYLE_NAME_BY_ROLE_RUNNING_TITLE|2_"/>
    <w:basedOn w:val="DefaultParagraphFont"/>
    <w:link w:val="MSGENFONTSTYLENAMETEMPLATEROLEMSGENFONTSTYLENAMEBYROLERUNNINGTIT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1">
    <w:name w:val="MSG_EN_FONT_STYLE_NAME_TEMPLATE_ROLE MSG_EN_FONT_STYLE_NAME_BY_ROLE_OTHER|1_"/>
    <w:basedOn w:val="DefaultParagraphFont"/>
    <w:link w:val="MSGENFONTSTYLENAMETEMPLATEROLEMSGENFONTSTYLENAMEBYROLEOTHER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MSGENFONTSTYLENAMEBYROLEFOOTNOTE10">
    <w:name w:val="MSG_EN_FONT_STYLE_NAME_TEMPLATE_ROLE MSG_EN_FONT_STYLE_NAME_BY_ROLE_FOOTNOTE|1"/>
    <w:basedOn w:val="Normal"/>
    <w:link w:val="MSGENFONTSTYLENAMETEMPLATEROLEMSGENFONTSTYLENAMEBYROLEFOOTNOTE1"/>
    <w:rPr>
      <w:sz w:val="20"/>
      <w:szCs w:val="20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pPr>
      <w:spacing w:after="200"/>
      <w:ind w:firstLine="140"/>
      <w:outlineLvl w:val="0"/>
    </w:pPr>
    <w:rPr>
      <w:b/>
      <w:bCs/>
    </w:rPr>
  </w:style>
  <w:style w:type="paragraph" w:customStyle="1" w:styleId="MSGENFONTSTYLENAMETEMPLATEROLEMSGENFONTSTYLENAMEBYROLERUNNINGTITLE20">
    <w:name w:val="MSG_EN_FONT_STYLE_NAME_TEMPLATE_ROLE MSG_EN_FONT_STYLE_NAME_BY_ROLE_RUNNING_TITLE|2"/>
    <w:basedOn w:val="Normal"/>
    <w:link w:val="MSGENFONTSTYLENAMETEMPLATEROLEMSGENFONTSTYLENAMEBYROLERUNNINGTITLE2"/>
    <w:rPr>
      <w:sz w:val="20"/>
      <w:szCs w:val="20"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pPr>
      <w:spacing w:after="200"/>
    </w:p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pPr>
      <w:spacing w:after="200"/>
    </w:pPr>
    <w:rPr>
      <w:sz w:val="20"/>
      <w:szCs w:val="20"/>
    </w:rPr>
  </w:style>
  <w:style w:type="paragraph" w:customStyle="1" w:styleId="MSGENFONTSTYLENAMETEMPLATEROLEMSGENFONTSTYLENAMEBYROLEOTHER10">
    <w:name w:val="MSG_EN_FONT_STYLE_NAME_TEMPLATE_ROLE MSG_EN_FONT_STYLE_NAME_BY_ROLE_OTHER|1"/>
    <w:basedOn w:val="Normal"/>
    <w:link w:val="MSGENFONTSTYLENAMETEMPLATEROLEMSGENFONTSTYLENAMEBYROLEOTHER1"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B7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4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45"/>
    <w:rPr>
      <w:color w:val="000000"/>
    </w:rPr>
  </w:style>
  <w:style w:type="paragraph" w:styleId="ListParagraph">
    <w:name w:val="List Paragraph"/>
    <w:basedOn w:val="Normal"/>
    <w:uiPriority w:val="34"/>
    <w:qFormat/>
    <w:rsid w:val="009A30B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an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NHMMA APPROVED REVISED BY-LAWS 11-16-2011</vt:lpstr>
    </vt:vector>
  </TitlesOfParts>
  <Company>Town of Bedford, NH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NHMMA APPROVED REVISED BY-LAWS 11-16-2011</dc:title>
  <dc:subject/>
  <dc:creator>baiac</dc:creator>
  <cp:keywords/>
  <cp:lastModifiedBy>Walter Johnson</cp:lastModifiedBy>
  <cp:revision>2</cp:revision>
  <cp:lastPrinted>2023-10-07T14:10:00Z</cp:lastPrinted>
  <dcterms:created xsi:type="dcterms:W3CDTF">2023-12-11T13:44:00Z</dcterms:created>
  <dcterms:modified xsi:type="dcterms:W3CDTF">2023-12-11T13:44:00Z</dcterms:modified>
</cp:coreProperties>
</file>